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9E4D0" w14:textId="77777777" w:rsidR="006B07BF" w:rsidRDefault="006B07BF" w:rsidP="006B07BF">
      <w:pPr>
        <w:pStyle w:val="Default"/>
        <w:ind w:left="720" w:hanging="720"/>
        <w:jc w:val="center"/>
        <w:rPr>
          <w:bCs/>
          <w:sz w:val="28"/>
          <w:szCs w:val="28"/>
        </w:rPr>
      </w:pPr>
    </w:p>
    <w:p w14:paraId="0BEBD549" w14:textId="77777777" w:rsidR="00C15FA9" w:rsidRDefault="00C15FA9" w:rsidP="006B07BF">
      <w:pPr>
        <w:pStyle w:val="Default"/>
        <w:ind w:left="720" w:hanging="720"/>
        <w:jc w:val="center"/>
        <w:rPr>
          <w:bCs/>
          <w:sz w:val="22"/>
          <w:szCs w:val="22"/>
        </w:rPr>
      </w:pPr>
      <w:r w:rsidRPr="006B07BF">
        <w:rPr>
          <w:bCs/>
          <w:sz w:val="28"/>
          <w:szCs w:val="28"/>
        </w:rPr>
        <w:t>S</w:t>
      </w:r>
      <w:r w:rsidRPr="006B07BF">
        <w:rPr>
          <w:bCs/>
          <w:sz w:val="22"/>
          <w:szCs w:val="22"/>
        </w:rPr>
        <w:t xml:space="preserve">COTT </w:t>
      </w:r>
      <w:r w:rsidRPr="006B07BF">
        <w:rPr>
          <w:bCs/>
          <w:sz w:val="28"/>
          <w:szCs w:val="28"/>
        </w:rPr>
        <w:t>K. T</w:t>
      </w:r>
      <w:r w:rsidRPr="006B07BF">
        <w:rPr>
          <w:bCs/>
          <w:sz w:val="22"/>
          <w:szCs w:val="22"/>
        </w:rPr>
        <w:t xml:space="preserve">AYLOR </w:t>
      </w:r>
    </w:p>
    <w:p w14:paraId="7161FD33" w14:textId="77777777" w:rsidR="004D7933" w:rsidRDefault="004D7933" w:rsidP="006B07BF">
      <w:pPr>
        <w:pStyle w:val="Default"/>
        <w:ind w:left="720" w:hanging="720"/>
        <w:jc w:val="center"/>
        <w:rPr>
          <w:bCs/>
          <w:sz w:val="22"/>
          <w:szCs w:val="22"/>
        </w:rPr>
      </w:pPr>
    </w:p>
    <w:p w14:paraId="573B89C2" w14:textId="77777777" w:rsidR="006B07BF" w:rsidRPr="006B07BF" w:rsidRDefault="006B07BF" w:rsidP="006B07BF">
      <w:pPr>
        <w:pStyle w:val="Default"/>
        <w:ind w:left="720" w:hanging="720"/>
        <w:jc w:val="center"/>
        <w:rPr>
          <w:sz w:val="22"/>
          <w:szCs w:val="22"/>
        </w:rPr>
      </w:pPr>
    </w:p>
    <w:p w14:paraId="2220B79D" w14:textId="6B3BCC01" w:rsidR="00C15FA9" w:rsidRDefault="00C15FA9" w:rsidP="006B07BF">
      <w:pPr>
        <w:pStyle w:val="Default"/>
        <w:spacing w:line="36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Professor, Dep</w:t>
      </w:r>
      <w:r w:rsidR="00D77486">
        <w:rPr>
          <w:sz w:val="22"/>
          <w:szCs w:val="22"/>
        </w:rPr>
        <w:t>artment</w:t>
      </w:r>
      <w:r>
        <w:rPr>
          <w:sz w:val="22"/>
          <w:szCs w:val="22"/>
        </w:rPr>
        <w:t xml:space="preserve"> of History </w:t>
      </w:r>
      <w:r w:rsidR="00E97A9A">
        <w:rPr>
          <w:sz w:val="22"/>
          <w:szCs w:val="22"/>
        </w:rPr>
        <w:tab/>
      </w:r>
      <w:r w:rsidR="00E97A9A">
        <w:rPr>
          <w:sz w:val="22"/>
          <w:szCs w:val="22"/>
        </w:rPr>
        <w:tab/>
      </w:r>
      <w:r w:rsidR="00E97A9A">
        <w:rPr>
          <w:sz w:val="22"/>
          <w:szCs w:val="22"/>
        </w:rPr>
        <w:tab/>
      </w:r>
      <w:r w:rsidR="00E97A9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14:paraId="5C30B73C" w14:textId="13C091A4" w:rsidR="00C15FA9" w:rsidRDefault="00543749" w:rsidP="006B07BF">
      <w:pPr>
        <w:pStyle w:val="Default"/>
        <w:spacing w:line="36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University of Kentucky</w:t>
      </w:r>
      <w:r w:rsidR="00E97A9A">
        <w:rPr>
          <w:sz w:val="22"/>
          <w:szCs w:val="22"/>
        </w:rPr>
        <w:tab/>
      </w:r>
      <w:r w:rsidR="00E97A9A">
        <w:rPr>
          <w:sz w:val="22"/>
          <w:szCs w:val="22"/>
        </w:rPr>
        <w:tab/>
      </w:r>
      <w:r w:rsidR="00C15FA9">
        <w:rPr>
          <w:sz w:val="22"/>
          <w:szCs w:val="22"/>
        </w:rPr>
        <w:t xml:space="preserve"> </w:t>
      </w:r>
    </w:p>
    <w:p w14:paraId="53F25149" w14:textId="05A0E895" w:rsidR="00C15FA9" w:rsidRDefault="00B23458" w:rsidP="006B07BF">
      <w:pPr>
        <w:pStyle w:val="Default"/>
        <w:spacing w:line="36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1737</w:t>
      </w:r>
      <w:r w:rsidR="00543749">
        <w:rPr>
          <w:sz w:val="22"/>
          <w:szCs w:val="22"/>
        </w:rPr>
        <w:t xml:space="preserve"> Patterson Office Tower</w:t>
      </w:r>
      <w:r w:rsidR="00E97A9A">
        <w:rPr>
          <w:sz w:val="22"/>
          <w:szCs w:val="22"/>
        </w:rPr>
        <w:tab/>
      </w:r>
      <w:r w:rsidR="00E97A9A">
        <w:rPr>
          <w:sz w:val="22"/>
          <w:szCs w:val="22"/>
        </w:rPr>
        <w:tab/>
      </w:r>
      <w:r w:rsidR="00E97A9A">
        <w:rPr>
          <w:sz w:val="22"/>
          <w:szCs w:val="22"/>
        </w:rPr>
        <w:tab/>
      </w:r>
      <w:r w:rsidR="00E97A9A">
        <w:rPr>
          <w:sz w:val="22"/>
          <w:szCs w:val="22"/>
        </w:rPr>
        <w:tab/>
      </w:r>
      <w:r w:rsidR="00E97A9A">
        <w:rPr>
          <w:sz w:val="22"/>
          <w:szCs w:val="22"/>
        </w:rPr>
        <w:tab/>
      </w:r>
      <w:r w:rsidR="00E97A9A">
        <w:rPr>
          <w:sz w:val="22"/>
          <w:szCs w:val="22"/>
        </w:rPr>
        <w:tab/>
      </w:r>
      <w:r w:rsidR="00C15FA9">
        <w:rPr>
          <w:sz w:val="22"/>
          <w:szCs w:val="22"/>
        </w:rPr>
        <w:t>Phone: (</w:t>
      </w:r>
      <w:r w:rsidR="0082535D">
        <w:rPr>
          <w:sz w:val="22"/>
          <w:szCs w:val="22"/>
        </w:rPr>
        <w:t>859) 257-4338</w:t>
      </w:r>
      <w:r w:rsidR="00C15FA9">
        <w:rPr>
          <w:sz w:val="22"/>
          <w:szCs w:val="22"/>
        </w:rPr>
        <w:t xml:space="preserve"> </w:t>
      </w:r>
    </w:p>
    <w:p w14:paraId="12254B38" w14:textId="77777777" w:rsidR="00C15FA9" w:rsidRDefault="00543749" w:rsidP="006B07BF">
      <w:pPr>
        <w:pStyle w:val="Default"/>
        <w:spacing w:after="120" w:line="36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Lexington, KY 40506</w:t>
      </w:r>
      <w:r>
        <w:rPr>
          <w:sz w:val="22"/>
          <w:szCs w:val="22"/>
        </w:rPr>
        <w:tab/>
      </w:r>
      <w:r w:rsidR="00C15FA9">
        <w:rPr>
          <w:sz w:val="22"/>
          <w:szCs w:val="22"/>
        </w:rPr>
        <w:t xml:space="preserve"> </w:t>
      </w:r>
      <w:r w:rsidR="00E97A9A">
        <w:rPr>
          <w:sz w:val="22"/>
          <w:szCs w:val="22"/>
        </w:rPr>
        <w:tab/>
      </w:r>
      <w:r w:rsidR="00E97A9A">
        <w:rPr>
          <w:sz w:val="22"/>
          <w:szCs w:val="22"/>
        </w:rPr>
        <w:tab/>
      </w:r>
      <w:r w:rsidR="00E97A9A">
        <w:rPr>
          <w:sz w:val="22"/>
          <w:szCs w:val="22"/>
        </w:rPr>
        <w:tab/>
      </w:r>
      <w:r w:rsidR="00E97A9A">
        <w:rPr>
          <w:sz w:val="22"/>
          <w:szCs w:val="22"/>
        </w:rPr>
        <w:tab/>
      </w:r>
      <w:r w:rsidR="00E97A9A">
        <w:rPr>
          <w:sz w:val="22"/>
          <w:szCs w:val="22"/>
        </w:rPr>
        <w:tab/>
      </w:r>
      <w:r w:rsidR="00E97A9A">
        <w:rPr>
          <w:sz w:val="22"/>
          <w:szCs w:val="22"/>
        </w:rPr>
        <w:tab/>
      </w:r>
      <w:r w:rsidR="00C15FA9">
        <w:rPr>
          <w:sz w:val="22"/>
          <w:szCs w:val="22"/>
        </w:rPr>
        <w:t xml:space="preserve">Email: </w:t>
      </w:r>
      <w:hyperlink r:id="rId7" w:history="1">
        <w:r>
          <w:rPr>
            <w:rStyle w:val="Hyperlink"/>
            <w:sz w:val="22"/>
            <w:szCs w:val="22"/>
          </w:rPr>
          <w:t>scottktaylor@uky.edu</w:t>
        </w:r>
      </w:hyperlink>
      <w:r w:rsidR="00C15FA9">
        <w:rPr>
          <w:sz w:val="22"/>
          <w:szCs w:val="22"/>
        </w:rPr>
        <w:t xml:space="preserve"> </w:t>
      </w:r>
    </w:p>
    <w:p w14:paraId="3BC353D3" w14:textId="77777777" w:rsidR="004D7933" w:rsidRDefault="004D7933" w:rsidP="006B07BF">
      <w:pPr>
        <w:pStyle w:val="Default"/>
        <w:spacing w:after="120" w:line="360" w:lineRule="auto"/>
        <w:ind w:left="720" w:hanging="720"/>
        <w:rPr>
          <w:sz w:val="22"/>
          <w:szCs w:val="22"/>
        </w:rPr>
      </w:pPr>
    </w:p>
    <w:p w14:paraId="4F738D22" w14:textId="629EAC8F" w:rsidR="006B07BF" w:rsidRPr="006B07BF" w:rsidRDefault="006B07BF" w:rsidP="006B07BF">
      <w:pPr>
        <w:pStyle w:val="Default"/>
        <w:spacing w:line="360" w:lineRule="auto"/>
        <w:ind w:left="720" w:hanging="720"/>
        <w:rPr>
          <w:b/>
          <w:bCs/>
          <w:smallCaps/>
          <w:sz w:val="22"/>
          <w:szCs w:val="22"/>
        </w:rPr>
      </w:pPr>
      <w:r w:rsidRPr="006B07BF">
        <w:rPr>
          <w:b/>
          <w:bCs/>
          <w:smallCaps/>
          <w:sz w:val="22"/>
          <w:szCs w:val="22"/>
        </w:rPr>
        <w:t xml:space="preserve">Academic </w:t>
      </w:r>
      <w:r w:rsidR="00997CC8">
        <w:rPr>
          <w:b/>
          <w:bCs/>
          <w:smallCaps/>
          <w:sz w:val="22"/>
          <w:szCs w:val="22"/>
        </w:rPr>
        <w:t>Positions</w:t>
      </w:r>
      <w:r w:rsidRPr="006B07BF">
        <w:rPr>
          <w:b/>
          <w:bCs/>
          <w:smallCaps/>
          <w:sz w:val="22"/>
          <w:szCs w:val="22"/>
        </w:rPr>
        <w:t>:</w:t>
      </w:r>
    </w:p>
    <w:p w14:paraId="1EFA3622" w14:textId="77777777" w:rsidR="00543749" w:rsidRDefault="00543749" w:rsidP="00340D49">
      <w:pPr>
        <w:pStyle w:val="Default"/>
        <w:spacing w:after="12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University of Kentucky, Lexington, KY.</w:t>
      </w:r>
    </w:p>
    <w:p w14:paraId="74046C51" w14:textId="353DAA2A" w:rsidR="00D77486" w:rsidRDefault="00D77486" w:rsidP="00340D49">
      <w:pPr>
        <w:pStyle w:val="Default"/>
        <w:spacing w:after="12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Professor of History, 2024-</w:t>
      </w:r>
    </w:p>
    <w:p w14:paraId="7FFB7596" w14:textId="73BB504C" w:rsidR="00543749" w:rsidRDefault="00543749" w:rsidP="00340D49">
      <w:pPr>
        <w:pStyle w:val="Default"/>
        <w:spacing w:after="12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Associate Professor of History, 2012-</w:t>
      </w:r>
      <w:r w:rsidR="00D77486">
        <w:rPr>
          <w:bCs/>
          <w:sz w:val="22"/>
          <w:szCs w:val="22"/>
        </w:rPr>
        <w:t>2024</w:t>
      </w:r>
      <w:r>
        <w:rPr>
          <w:bCs/>
          <w:sz w:val="22"/>
          <w:szCs w:val="22"/>
        </w:rPr>
        <w:t>.</w:t>
      </w:r>
    </w:p>
    <w:p w14:paraId="6CDB0762" w14:textId="77777777" w:rsidR="00340D49" w:rsidRDefault="006B07BF" w:rsidP="00340D49">
      <w:pPr>
        <w:pStyle w:val="Default"/>
        <w:spacing w:after="120" w:line="360" w:lineRule="auto"/>
        <w:rPr>
          <w:bCs/>
          <w:sz w:val="22"/>
          <w:szCs w:val="22"/>
        </w:rPr>
      </w:pPr>
      <w:r w:rsidRPr="006B07BF">
        <w:rPr>
          <w:bCs/>
          <w:sz w:val="22"/>
          <w:szCs w:val="22"/>
        </w:rPr>
        <w:t>Siena College, Loudonville, NY</w:t>
      </w:r>
      <w:r w:rsidR="004D7933">
        <w:rPr>
          <w:bCs/>
          <w:sz w:val="22"/>
          <w:szCs w:val="22"/>
        </w:rPr>
        <w:t>.</w:t>
      </w:r>
    </w:p>
    <w:p w14:paraId="29B7193D" w14:textId="77777777" w:rsidR="006B07BF" w:rsidRPr="006B07BF" w:rsidRDefault="006B07BF" w:rsidP="00340D49">
      <w:pPr>
        <w:pStyle w:val="Default"/>
        <w:spacing w:after="120" w:line="360" w:lineRule="auto"/>
        <w:ind w:left="72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Associate Professor of History, 2008-</w:t>
      </w:r>
      <w:r w:rsidR="00543749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>, Assistant Professor, 2004-08, Visiting Assistant Professor, 2002-04.</w:t>
      </w:r>
    </w:p>
    <w:p w14:paraId="704FFC85" w14:textId="28C349FD" w:rsidR="006B07BF" w:rsidRDefault="006B07BF" w:rsidP="00340D49">
      <w:pPr>
        <w:pStyle w:val="Default"/>
        <w:spacing w:after="120" w:line="360" w:lineRule="auto"/>
        <w:ind w:left="720" w:hanging="360"/>
        <w:rPr>
          <w:color w:val="auto"/>
          <w:sz w:val="22"/>
          <w:szCs w:val="22"/>
        </w:rPr>
      </w:pPr>
      <w:r w:rsidRPr="006B07BF">
        <w:rPr>
          <w:bCs/>
          <w:iCs/>
          <w:color w:val="auto"/>
          <w:sz w:val="22"/>
          <w:szCs w:val="22"/>
        </w:rPr>
        <w:t>Convivium Interdisciplinary Teaching Fellow</w:t>
      </w:r>
      <w:r w:rsidR="00EA3D27">
        <w:rPr>
          <w:color w:val="auto"/>
          <w:sz w:val="22"/>
          <w:szCs w:val="22"/>
        </w:rPr>
        <w:t xml:space="preserve">, </w:t>
      </w:r>
      <w:r w:rsidRPr="006B07BF">
        <w:rPr>
          <w:color w:val="auto"/>
          <w:sz w:val="22"/>
          <w:szCs w:val="22"/>
        </w:rPr>
        <w:t xml:space="preserve">2001-2002. </w:t>
      </w:r>
    </w:p>
    <w:p w14:paraId="47975F78" w14:textId="77777777" w:rsidR="004D7933" w:rsidRPr="006B07BF" w:rsidRDefault="004D7933" w:rsidP="00340D49">
      <w:pPr>
        <w:pStyle w:val="Default"/>
        <w:spacing w:after="120" w:line="360" w:lineRule="auto"/>
        <w:ind w:left="720" w:hanging="360"/>
        <w:rPr>
          <w:color w:val="auto"/>
          <w:sz w:val="22"/>
          <w:szCs w:val="22"/>
        </w:rPr>
      </w:pPr>
    </w:p>
    <w:p w14:paraId="153660D4" w14:textId="77777777" w:rsidR="00C15FA9" w:rsidRDefault="00C15FA9" w:rsidP="006B07BF">
      <w:pPr>
        <w:pStyle w:val="Default"/>
        <w:spacing w:line="360" w:lineRule="auto"/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>E</w:t>
      </w:r>
      <w:r>
        <w:rPr>
          <w:b/>
          <w:bCs/>
          <w:sz w:val="18"/>
          <w:szCs w:val="18"/>
        </w:rPr>
        <w:t>DUCATION</w:t>
      </w:r>
      <w:r>
        <w:rPr>
          <w:sz w:val="22"/>
          <w:szCs w:val="22"/>
        </w:rPr>
        <w:t xml:space="preserve">: </w:t>
      </w:r>
    </w:p>
    <w:p w14:paraId="622D5D83" w14:textId="77777777" w:rsidR="004D7933" w:rsidRDefault="00C15FA9" w:rsidP="006B07BF">
      <w:pPr>
        <w:pStyle w:val="Default"/>
        <w:spacing w:after="120"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Ph.D., University of Virginia, August 2001. </w:t>
      </w:r>
    </w:p>
    <w:p w14:paraId="016942C9" w14:textId="24249D99" w:rsidR="00C15FA9" w:rsidRDefault="00C15FA9" w:rsidP="004D7933">
      <w:pPr>
        <w:pStyle w:val="Default"/>
        <w:spacing w:after="120" w:line="360" w:lineRule="auto"/>
        <w:ind w:left="720" w:hanging="360"/>
        <w:rPr>
          <w:sz w:val="22"/>
          <w:szCs w:val="22"/>
        </w:rPr>
      </w:pPr>
      <w:r>
        <w:rPr>
          <w:sz w:val="22"/>
          <w:szCs w:val="22"/>
        </w:rPr>
        <w:t>Dissertation: “Violence an</w:t>
      </w:r>
      <w:r w:rsidR="000642AE">
        <w:rPr>
          <w:sz w:val="22"/>
          <w:szCs w:val="22"/>
        </w:rPr>
        <w:t>d Honor in Castile, 1600-1650.”</w:t>
      </w:r>
      <w:r w:rsidR="000642AE">
        <w:rPr>
          <w:sz w:val="22"/>
          <w:szCs w:val="22"/>
        </w:rPr>
        <w:br/>
      </w:r>
      <w:r>
        <w:rPr>
          <w:sz w:val="22"/>
          <w:szCs w:val="22"/>
        </w:rPr>
        <w:t xml:space="preserve">Advisor: Carlos </w:t>
      </w:r>
      <w:r w:rsidR="004D7933">
        <w:rPr>
          <w:sz w:val="22"/>
          <w:szCs w:val="22"/>
        </w:rPr>
        <w:t xml:space="preserve">M. N. </w:t>
      </w:r>
      <w:r>
        <w:rPr>
          <w:sz w:val="22"/>
          <w:szCs w:val="22"/>
        </w:rPr>
        <w:t xml:space="preserve">Eire, Yale University (formerly of the University of Virginia). </w:t>
      </w:r>
      <w:r>
        <w:rPr>
          <w:i/>
          <w:iCs/>
          <w:sz w:val="22"/>
          <w:szCs w:val="22"/>
        </w:rPr>
        <w:t xml:space="preserve">Major field: </w:t>
      </w:r>
      <w:r>
        <w:rPr>
          <w:sz w:val="22"/>
          <w:szCs w:val="22"/>
        </w:rPr>
        <w:t xml:space="preserve">Early Modern Europe </w:t>
      </w:r>
      <w:r>
        <w:rPr>
          <w:i/>
          <w:iCs/>
          <w:sz w:val="22"/>
          <w:szCs w:val="22"/>
        </w:rPr>
        <w:t xml:space="preserve">Minor field: </w:t>
      </w:r>
      <w:r w:rsidR="006B07BF">
        <w:rPr>
          <w:sz w:val="22"/>
          <w:szCs w:val="22"/>
        </w:rPr>
        <w:t>Medieval Europe.</w:t>
      </w:r>
    </w:p>
    <w:p w14:paraId="3E33C47A" w14:textId="77777777" w:rsidR="004D7933" w:rsidRDefault="00C15FA9" w:rsidP="006B07BF">
      <w:pPr>
        <w:pStyle w:val="Default"/>
        <w:spacing w:after="120"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M.A., University of Virginia, May 1995. </w:t>
      </w:r>
    </w:p>
    <w:p w14:paraId="630563A5" w14:textId="77777777" w:rsidR="00C15FA9" w:rsidRDefault="00C15FA9" w:rsidP="004D7933">
      <w:pPr>
        <w:pStyle w:val="Default"/>
        <w:spacing w:after="120" w:line="360" w:lineRule="auto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Thesis: “Religious Conversion in England, 1520-1620.” </w:t>
      </w:r>
    </w:p>
    <w:p w14:paraId="60CCA8C0" w14:textId="77777777" w:rsidR="00C15FA9" w:rsidRDefault="004D7933" w:rsidP="006B07BF">
      <w:pPr>
        <w:pStyle w:val="Default"/>
        <w:spacing w:after="120"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A.B.</w:t>
      </w:r>
      <w:r w:rsidR="00C15FA9">
        <w:rPr>
          <w:sz w:val="22"/>
          <w:szCs w:val="22"/>
        </w:rPr>
        <w:t>, Un</w:t>
      </w:r>
      <w:r>
        <w:rPr>
          <w:sz w:val="22"/>
          <w:szCs w:val="22"/>
        </w:rPr>
        <w:t>iversity of Chicago, June 1992.</w:t>
      </w:r>
    </w:p>
    <w:p w14:paraId="2672B89A" w14:textId="77777777" w:rsidR="004D7933" w:rsidRDefault="004D7933" w:rsidP="006B07BF">
      <w:pPr>
        <w:pStyle w:val="Default"/>
        <w:spacing w:after="120" w:line="360" w:lineRule="auto"/>
        <w:ind w:left="360" w:hanging="360"/>
        <w:rPr>
          <w:sz w:val="22"/>
          <w:szCs w:val="22"/>
        </w:rPr>
      </w:pPr>
    </w:p>
    <w:p w14:paraId="73107482" w14:textId="77777777" w:rsidR="00D77486" w:rsidRDefault="00D77486" w:rsidP="006B07BF">
      <w:pPr>
        <w:pStyle w:val="Default"/>
        <w:spacing w:line="360" w:lineRule="auto"/>
        <w:ind w:left="720" w:hanging="720"/>
        <w:rPr>
          <w:b/>
          <w:bCs/>
          <w:smallCaps/>
          <w:sz w:val="22"/>
          <w:szCs w:val="22"/>
        </w:rPr>
      </w:pPr>
    </w:p>
    <w:p w14:paraId="5192D284" w14:textId="77777777" w:rsidR="00D77486" w:rsidRDefault="00D77486" w:rsidP="006B07BF">
      <w:pPr>
        <w:pStyle w:val="Default"/>
        <w:spacing w:line="360" w:lineRule="auto"/>
        <w:ind w:left="720" w:hanging="720"/>
        <w:rPr>
          <w:b/>
          <w:bCs/>
          <w:smallCaps/>
          <w:sz w:val="22"/>
          <w:szCs w:val="22"/>
        </w:rPr>
      </w:pPr>
    </w:p>
    <w:p w14:paraId="711C4FCC" w14:textId="77777777" w:rsidR="00D77486" w:rsidRDefault="00D77486" w:rsidP="006B07BF">
      <w:pPr>
        <w:pStyle w:val="Default"/>
        <w:spacing w:line="360" w:lineRule="auto"/>
        <w:ind w:left="720" w:hanging="720"/>
        <w:rPr>
          <w:b/>
          <w:bCs/>
          <w:smallCaps/>
          <w:sz w:val="22"/>
          <w:szCs w:val="22"/>
        </w:rPr>
      </w:pPr>
    </w:p>
    <w:p w14:paraId="17BB84AC" w14:textId="77777777" w:rsidR="00D77486" w:rsidRDefault="00D77486" w:rsidP="006B07BF">
      <w:pPr>
        <w:pStyle w:val="Default"/>
        <w:spacing w:line="360" w:lineRule="auto"/>
        <w:ind w:left="720" w:hanging="720"/>
        <w:rPr>
          <w:b/>
          <w:bCs/>
          <w:smallCaps/>
          <w:sz w:val="22"/>
          <w:szCs w:val="22"/>
        </w:rPr>
      </w:pPr>
    </w:p>
    <w:p w14:paraId="1A20A02C" w14:textId="662E428A" w:rsidR="00C15FA9" w:rsidRDefault="004D7933" w:rsidP="006B07BF">
      <w:pPr>
        <w:pStyle w:val="Default"/>
        <w:spacing w:line="360" w:lineRule="auto"/>
        <w:ind w:left="720" w:hanging="720"/>
        <w:rPr>
          <w:sz w:val="22"/>
          <w:szCs w:val="22"/>
        </w:rPr>
      </w:pPr>
      <w:r w:rsidRPr="004D7933">
        <w:rPr>
          <w:b/>
          <w:bCs/>
          <w:smallCaps/>
          <w:sz w:val="22"/>
          <w:szCs w:val="22"/>
        </w:rPr>
        <w:lastRenderedPageBreak/>
        <w:t>Publications</w:t>
      </w:r>
      <w:r w:rsidR="00C15FA9">
        <w:rPr>
          <w:b/>
          <w:bCs/>
          <w:sz w:val="22"/>
          <w:szCs w:val="22"/>
        </w:rPr>
        <w:t xml:space="preserve">: </w:t>
      </w:r>
    </w:p>
    <w:p w14:paraId="70AD829C" w14:textId="2F938196" w:rsidR="004D7933" w:rsidRPr="00835BF9" w:rsidRDefault="004D7933" w:rsidP="004D7933">
      <w:pPr>
        <w:pStyle w:val="Default"/>
        <w:spacing w:after="120" w:line="360" w:lineRule="auto"/>
        <w:rPr>
          <w:b/>
          <w:iCs/>
          <w:sz w:val="22"/>
          <w:szCs w:val="22"/>
        </w:rPr>
      </w:pPr>
      <w:r w:rsidRPr="00835BF9">
        <w:rPr>
          <w:b/>
          <w:iCs/>
          <w:sz w:val="22"/>
          <w:szCs w:val="22"/>
        </w:rPr>
        <w:t>Book</w:t>
      </w:r>
      <w:r w:rsidR="00DF2E5B" w:rsidRPr="00835BF9">
        <w:rPr>
          <w:b/>
          <w:iCs/>
          <w:sz w:val="22"/>
          <w:szCs w:val="22"/>
        </w:rPr>
        <w:t>s</w:t>
      </w:r>
      <w:r w:rsidRPr="00835BF9">
        <w:rPr>
          <w:b/>
          <w:iCs/>
          <w:sz w:val="22"/>
          <w:szCs w:val="22"/>
        </w:rPr>
        <w:t>:</w:t>
      </w:r>
    </w:p>
    <w:p w14:paraId="22B7C3BB" w14:textId="0FDD7A7A" w:rsidR="00C9529B" w:rsidRDefault="004206C2" w:rsidP="00543749">
      <w:pPr>
        <w:pStyle w:val="Default"/>
        <w:spacing w:after="120" w:line="360" w:lineRule="auto"/>
        <w:ind w:left="720" w:hanging="36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Ambivalent Pleasures: Soft Drugs and Embodied Anxiety in Early Modern Europe </w:t>
      </w:r>
      <w:r>
        <w:rPr>
          <w:bCs/>
          <w:sz w:val="22"/>
          <w:szCs w:val="22"/>
        </w:rPr>
        <w:t>(</w:t>
      </w:r>
      <w:r w:rsidR="00C9529B">
        <w:rPr>
          <w:sz w:val="22"/>
          <w:szCs w:val="22"/>
        </w:rPr>
        <w:t>Cornell University Press, 2024</w:t>
      </w:r>
      <w:r>
        <w:rPr>
          <w:sz w:val="22"/>
          <w:szCs w:val="22"/>
        </w:rPr>
        <w:t>)</w:t>
      </w:r>
      <w:r w:rsidR="00C9529B">
        <w:rPr>
          <w:sz w:val="22"/>
          <w:szCs w:val="22"/>
        </w:rPr>
        <w:t>.</w:t>
      </w:r>
    </w:p>
    <w:p w14:paraId="4B789794" w14:textId="061D0790" w:rsidR="004D7933" w:rsidRDefault="00C15FA9" w:rsidP="00543749">
      <w:pPr>
        <w:pStyle w:val="Default"/>
        <w:spacing w:after="120" w:line="360" w:lineRule="auto"/>
        <w:ind w:left="720" w:hanging="360"/>
        <w:rPr>
          <w:sz w:val="22"/>
          <w:szCs w:val="22"/>
        </w:rPr>
      </w:pPr>
      <w:r>
        <w:rPr>
          <w:i/>
          <w:iCs/>
          <w:sz w:val="22"/>
          <w:szCs w:val="22"/>
        </w:rPr>
        <w:t>Honor and Violence in Golden Age Spain</w:t>
      </w:r>
      <w:r>
        <w:rPr>
          <w:sz w:val="22"/>
          <w:szCs w:val="22"/>
        </w:rPr>
        <w:t xml:space="preserve"> </w:t>
      </w:r>
      <w:r w:rsidR="004D7933">
        <w:rPr>
          <w:sz w:val="22"/>
          <w:szCs w:val="22"/>
        </w:rPr>
        <w:t>(Y</w:t>
      </w:r>
      <w:r>
        <w:rPr>
          <w:sz w:val="22"/>
          <w:szCs w:val="22"/>
        </w:rPr>
        <w:t>ale University Press, 2008</w:t>
      </w:r>
      <w:r w:rsidR="004D7933">
        <w:rPr>
          <w:sz w:val="22"/>
          <w:szCs w:val="22"/>
        </w:rPr>
        <w:t>)</w:t>
      </w:r>
      <w:r w:rsidR="00DF2E5B">
        <w:rPr>
          <w:sz w:val="22"/>
          <w:szCs w:val="22"/>
        </w:rPr>
        <w:t>.</w:t>
      </w:r>
    </w:p>
    <w:p w14:paraId="11A32CA1" w14:textId="61DB1A93" w:rsidR="00DF2E5B" w:rsidRPr="00DF2E5B" w:rsidRDefault="00DF2E5B" w:rsidP="00543749">
      <w:pPr>
        <w:pStyle w:val="Default"/>
        <w:spacing w:after="120" w:line="360" w:lineRule="auto"/>
        <w:ind w:left="720" w:hanging="360"/>
        <w:rPr>
          <w:sz w:val="22"/>
          <w:szCs w:val="22"/>
        </w:rPr>
      </w:pPr>
      <w:r w:rsidRPr="00DF2E5B">
        <w:rPr>
          <w:iCs/>
          <w:sz w:val="22"/>
          <w:szCs w:val="22"/>
        </w:rPr>
        <w:t xml:space="preserve">Editor, with Emily Michelson and Mary Noll Venables, </w:t>
      </w:r>
      <w:r w:rsidRPr="00DF2E5B">
        <w:rPr>
          <w:i/>
          <w:iCs/>
          <w:sz w:val="22"/>
          <w:szCs w:val="22"/>
        </w:rPr>
        <w:t>A Linking of Heaven and Earth: Studies in Religious and Cultural History in Honor of Carlos M.N. Eire</w:t>
      </w:r>
      <w:r>
        <w:rPr>
          <w:iCs/>
          <w:sz w:val="22"/>
          <w:szCs w:val="22"/>
        </w:rPr>
        <w:t xml:space="preserve"> (Ashgate, 2012).</w:t>
      </w:r>
    </w:p>
    <w:p w14:paraId="6C5BDACF" w14:textId="77777777" w:rsidR="00C15FA9" w:rsidRPr="00835BF9" w:rsidRDefault="00757E3E" w:rsidP="004D7933">
      <w:pPr>
        <w:pStyle w:val="Default"/>
        <w:spacing w:line="360" w:lineRule="auto"/>
        <w:rPr>
          <w:b/>
          <w:sz w:val="22"/>
          <w:szCs w:val="22"/>
        </w:rPr>
      </w:pPr>
      <w:r w:rsidRPr="00835BF9">
        <w:rPr>
          <w:b/>
          <w:bCs/>
          <w:sz w:val="22"/>
          <w:szCs w:val="22"/>
        </w:rPr>
        <w:t>Peer-Review</w:t>
      </w:r>
      <w:r w:rsidR="00E97A9A" w:rsidRPr="00835BF9">
        <w:rPr>
          <w:b/>
          <w:bCs/>
          <w:sz w:val="22"/>
          <w:szCs w:val="22"/>
        </w:rPr>
        <w:t>ed</w:t>
      </w:r>
      <w:r w:rsidR="004D7933" w:rsidRPr="00835BF9">
        <w:rPr>
          <w:b/>
          <w:bCs/>
          <w:sz w:val="22"/>
          <w:szCs w:val="22"/>
        </w:rPr>
        <w:t xml:space="preserve"> Articles</w:t>
      </w:r>
      <w:r w:rsidR="00C15FA9" w:rsidRPr="00835BF9">
        <w:rPr>
          <w:b/>
          <w:bCs/>
          <w:sz w:val="22"/>
          <w:szCs w:val="22"/>
        </w:rPr>
        <w:t xml:space="preserve">: </w:t>
      </w:r>
    </w:p>
    <w:p w14:paraId="50EED0C3" w14:textId="12515650" w:rsidR="00AE0133" w:rsidRDefault="00AE0133" w:rsidP="004D7933">
      <w:pPr>
        <w:pStyle w:val="Default"/>
        <w:spacing w:after="120" w:line="360" w:lineRule="auto"/>
        <w:ind w:left="720" w:hanging="360"/>
        <w:rPr>
          <w:sz w:val="22"/>
          <w:szCs w:val="22"/>
        </w:rPr>
      </w:pPr>
      <w:r>
        <w:rPr>
          <w:sz w:val="22"/>
          <w:szCs w:val="22"/>
        </w:rPr>
        <w:t>“Coffee and the Bod</w:t>
      </w:r>
      <w:r w:rsidR="00017F54">
        <w:rPr>
          <w:sz w:val="22"/>
          <w:szCs w:val="22"/>
        </w:rPr>
        <w:t>y: From Exoticism to Wellness in Eighteenth-Century Europe</w:t>
      </w:r>
      <w:r>
        <w:rPr>
          <w:sz w:val="22"/>
          <w:szCs w:val="22"/>
        </w:rPr>
        <w:t xml:space="preserve">,” </w:t>
      </w:r>
      <w:r w:rsidRPr="00AE0133">
        <w:rPr>
          <w:i/>
          <w:sz w:val="22"/>
          <w:szCs w:val="22"/>
        </w:rPr>
        <w:t xml:space="preserve">Eighteenth Century </w:t>
      </w:r>
      <w:r>
        <w:rPr>
          <w:i/>
          <w:sz w:val="22"/>
          <w:szCs w:val="22"/>
        </w:rPr>
        <w:t>Studies</w:t>
      </w:r>
      <w:r w:rsidR="00017F54">
        <w:rPr>
          <w:i/>
          <w:sz w:val="22"/>
          <w:szCs w:val="22"/>
        </w:rPr>
        <w:t xml:space="preserve"> </w:t>
      </w:r>
      <w:r w:rsidR="00017F54" w:rsidRPr="00017F54">
        <w:rPr>
          <w:iCs/>
          <w:sz w:val="22"/>
          <w:szCs w:val="22"/>
        </w:rPr>
        <w:t>54/3 (2021)</w:t>
      </w:r>
      <w:r w:rsidRPr="00017F54">
        <w:rPr>
          <w:iCs/>
          <w:sz w:val="22"/>
          <w:szCs w:val="22"/>
        </w:rPr>
        <w:t>.</w:t>
      </w:r>
    </w:p>
    <w:p w14:paraId="1AE6336F" w14:textId="6A6572B7" w:rsidR="00C15FA9" w:rsidRDefault="00C15FA9" w:rsidP="004D7933">
      <w:pPr>
        <w:pStyle w:val="Default"/>
        <w:spacing w:after="120" w:line="360" w:lineRule="auto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“Women, Honor, and Violence in a Castilian Town, 1600-1650,” </w:t>
      </w:r>
      <w:r>
        <w:rPr>
          <w:i/>
          <w:iCs/>
          <w:sz w:val="22"/>
          <w:szCs w:val="22"/>
        </w:rPr>
        <w:t xml:space="preserve">The Sixteenth Century Journal </w:t>
      </w:r>
      <w:r>
        <w:rPr>
          <w:sz w:val="22"/>
          <w:szCs w:val="22"/>
        </w:rPr>
        <w:t xml:space="preserve">35 (2004): 1081-99. </w:t>
      </w:r>
    </w:p>
    <w:p w14:paraId="0C4FE319" w14:textId="77777777" w:rsidR="00C15FA9" w:rsidRDefault="00C15FA9" w:rsidP="004D7933">
      <w:pPr>
        <w:pStyle w:val="Default"/>
        <w:spacing w:after="120" w:line="360" w:lineRule="auto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“Credit, Debt, and Honor in Castile, 1600-1650,” </w:t>
      </w:r>
      <w:r>
        <w:rPr>
          <w:i/>
          <w:iCs/>
          <w:sz w:val="22"/>
          <w:szCs w:val="22"/>
        </w:rPr>
        <w:t xml:space="preserve">Journal of Early Modern History </w:t>
      </w:r>
      <w:r>
        <w:rPr>
          <w:sz w:val="22"/>
          <w:szCs w:val="22"/>
        </w:rPr>
        <w:t xml:space="preserve">7.1 (May 2003): 8-27. </w:t>
      </w:r>
    </w:p>
    <w:p w14:paraId="6FC7EB47" w14:textId="77777777" w:rsidR="00D83296" w:rsidRPr="00835BF9" w:rsidRDefault="00D83296" w:rsidP="004D7933">
      <w:pPr>
        <w:pStyle w:val="Default"/>
        <w:spacing w:after="120" w:line="360" w:lineRule="auto"/>
        <w:rPr>
          <w:b/>
          <w:sz w:val="22"/>
          <w:szCs w:val="22"/>
        </w:rPr>
      </w:pPr>
      <w:r w:rsidRPr="00835BF9">
        <w:rPr>
          <w:b/>
          <w:sz w:val="22"/>
          <w:szCs w:val="22"/>
        </w:rPr>
        <w:t>Book Chapters:</w:t>
      </w:r>
    </w:p>
    <w:p w14:paraId="5B6E240E" w14:textId="2285E1A7" w:rsidR="00EA3D27" w:rsidRPr="00C15FA9" w:rsidRDefault="00EA3D27" w:rsidP="00EA3D27">
      <w:pPr>
        <w:pStyle w:val="Default"/>
        <w:spacing w:after="120" w:line="360" w:lineRule="auto"/>
        <w:ind w:left="720" w:hanging="360"/>
        <w:rPr>
          <w:sz w:val="22"/>
          <w:szCs w:val="22"/>
        </w:rPr>
      </w:pPr>
      <w:r w:rsidRPr="00C15FA9">
        <w:rPr>
          <w:sz w:val="22"/>
          <w:szCs w:val="22"/>
        </w:rPr>
        <w:t xml:space="preserve">“Honor in Spain,” in </w:t>
      </w:r>
      <w:proofErr w:type="spellStart"/>
      <w:r w:rsidRPr="00C15FA9">
        <w:rPr>
          <w:rFonts w:eastAsia="Times New Roman" w:cs="Tahoma"/>
          <w:i/>
          <w:sz w:val="22"/>
          <w:szCs w:val="22"/>
        </w:rPr>
        <w:t>Lexikon</w:t>
      </w:r>
      <w:proofErr w:type="spellEnd"/>
      <w:r w:rsidRPr="00C15FA9">
        <w:rPr>
          <w:rFonts w:eastAsia="Times New Roman" w:cs="Tahoma"/>
          <w:i/>
          <w:sz w:val="22"/>
          <w:szCs w:val="22"/>
        </w:rPr>
        <w:t xml:space="preserve"> of the Hispanic Baroque: Technologies of a Transatlantic Cultural Transfer</w:t>
      </w:r>
      <w:r w:rsidR="007E349D">
        <w:rPr>
          <w:rFonts w:eastAsia="Times New Roman" w:cs="Tahoma"/>
          <w:sz w:val="22"/>
          <w:szCs w:val="22"/>
        </w:rPr>
        <w:t xml:space="preserve">, </w:t>
      </w:r>
      <w:r w:rsidRPr="00C15FA9">
        <w:rPr>
          <w:rFonts w:eastAsia="Times New Roman" w:cs="Tahoma"/>
          <w:sz w:val="22"/>
          <w:szCs w:val="22"/>
        </w:rPr>
        <w:t>Kenneth Mills and Evonne Levy</w:t>
      </w:r>
      <w:r w:rsidR="007E349D">
        <w:rPr>
          <w:rFonts w:eastAsia="Times New Roman" w:cs="Tahoma"/>
          <w:sz w:val="22"/>
          <w:szCs w:val="22"/>
        </w:rPr>
        <w:t>, eds</w:t>
      </w:r>
      <w:r w:rsidRPr="00C15FA9">
        <w:rPr>
          <w:rFonts w:eastAsia="Times New Roman" w:cs="Tahoma"/>
          <w:sz w:val="22"/>
          <w:szCs w:val="22"/>
        </w:rPr>
        <w:t xml:space="preserve"> (Aust</w:t>
      </w:r>
      <w:r w:rsidR="0083426C">
        <w:rPr>
          <w:rFonts w:eastAsia="Times New Roman" w:cs="Tahoma"/>
          <w:sz w:val="22"/>
          <w:szCs w:val="22"/>
        </w:rPr>
        <w:t>in: University of Texas Press, 2013).</w:t>
      </w:r>
    </w:p>
    <w:p w14:paraId="246EA0C0" w14:textId="2B6A1D68" w:rsidR="000E3B7F" w:rsidRPr="000E3B7F" w:rsidRDefault="00EA3D27" w:rsidP="00EA3D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720" w:hanging="360"/>
        <w:rPr>
          <w:rFonts w:eastAsia="Times New Roman" w:cs="Times New Roman"/>
          <w:sz w:val="22"/>
          <w:szCs w:val="22"/>
        </w:rPr>
      </w:pPr>
      <w:r w:rsidRPr="000E3B7F">
        <w:rPr>
          <w:rFonts w:eastAsia="Times New Roman"/>
          <w:sz w:val="22"/>
          <w:szCs w:val="22"/>
        </w:rPr>
        <w:t xml:space="preserve"> </w:t>
      </w:r>
      <w:r w:rsidR="000E3B7F" w:rsidRPr="000E3B7F">
        <w:rPr>
          <w:rFonts w:eastAsia="Times New Roman"/>
          <w:sz w:val="22"/>
          <w:szCs w:val="22"/>
        </w:rPr>
        <w:t>“</w:t>
      </w:r>
      <w:r w:rsidR="000E3B7F" w:rsidRPr="000E3B7F">
        <w:rPr>
          <w:rFonts w:eastAsia="Times New Roman" w:cs="Times New Roman"/>
          <w:sz w:val="22"/>
          <w:szCs w:val="22"/>
        </w:rPr>
        <w:t xml:space="preserve">‘A Miserable Captivity’ or ‘Happily Redeemed from Captivity to Liberty’: Tobacco, Addiction, and Early Modern Bodies and Minds,” in </w:t>
      </w:r>
      <w:r w:rsidR="000E3B7F" w:rsidRPr="000E3B7F">
        <w:rPr>
          <w:rFonts w:eastAsia="Times New Roman" w:cs="Times New Roman"/>
          <w:i/>
          <w:sz w:val="22"/>
          <w:szCs w:val="22"/>
        </w:rPr>
        <w:t>A Linking of Heaven and Earth: Studies in Religious and Cultural History in Honor of Carlos M.N. Eire</w:t>
      </w:r>
      <w:r w:rsidR="000E3B7F">
        <w:rPr>
          <w:rFonts w:eastAsia="Times New Roman" w:cs="Times New Roman"/>
          <w:i/>
          <w:sz w:val="22"/>
          <w:szCs w:val="22"/>
        </w:rPr>
        <w:t xml:space="preserve">, </w:t>
      </w:r>
      <w:r w:rsidR="000E3B7F" w:rsidRPr="000E3B7F">
        <w:rPr>
          <w:rFonts w:eastAsia="Times New Roman" w:cs="Times New Roman"/>
          <w:sz w:val="22"/>
          <w:szCs w:val="22"/>
        </w:rPr>
        <w:t>Emily Michelson, Scott K. Taylor, and Mary Noll Venables, eds</w:t>
      </w:r>
      <w:r w:rsidR="000E3B7F" w:rsidRPr="000E3B7F">
        <w:rPr>
          <w:rFonts w:eastAsia="Times New Roman" w:cs="Times New Roman"/>
          <w:i/>
          <w:sz w:val="22"/>
          <w:szCs w:val="22"/>
        </w:rPr>
        <w:t xml:space="preserve"> </w:t>
      </w:r>
      <w:r w:rsidR="000E3B7F" w:rsidRPr="000E3B7F">
        <w:rPr>
          <w:rFonts w:eastAsia="Times New Roman" w:cs="Times New Roman"/>
          <w:sz w:val="22"/>
          <w:szCs w:val="22"/>
        </w:rPr>
        <w:t>(Ashgate, 2012).</w:t>
      </w:r>
    </w:p>
    <w:p w14:paraId="263E04B7" w14:textId="7C10732C" w:rsidR="00D83296" w:rsidRPr="00835BF9" w:rsidRDefault="00D83296" w:rsidP="006B07BF">
      <w:pPr>
        <w:pStyle w:val="PlainText"/>
        <w:spacing w:after="120" w:line="360" w:lineRule="auto"/>
        <w:ind w:left="720" w:hanging="720"/>
        <w:rPr>
          <w:rFonts w:ascii="Georgia" w:eastAsia="MS Mincho" w:hAnsi="Georgia" w:cs="Times New Roman"/>
          <w:b/>
          <w:sz w:val="22"/>
          <w:szCs w:val="22"/>
        </w:rPr>
      </w:pPr>
      <w:r w:rsidRPr="00835BF9">
        <w:rPr>
          <w:rFonts w:ascii="Georgia" w:eastAsia="MS Mincho" w:hAnsi="Georgia" w:cs="Times New Roman"/>
          <w:b/>
          <w:sz w:val="22"/>
          <w:szCs w:val="22"/>
        </w:rPr>
        <w:t xml:space="preserve">Other </w:t>
      </w:r>
      <w:r w:rsidR="0082535D">
        <w:rPr>
          <w:rFonts w:ascii="Georgia" w:eastAsia="MS Mincho" w:hAnsi="Georgia" w:cs="Times New Roman"/>
          <w:b/>
          <w:sz w:val="22"/>
          <w:szCs w:val="22"/>
        </w:rPr>
        <w:t>Publications</w:t>
      </w:r>
      <w:r w:rsidRPr="00835BF9">
        <w:rPr>
          <w:rFonts w:ascii="Georgia" w:eastAsia="MS Mincho" w:hAnsi="Georgia" w:cs="Times New Roman"/>
          <w:b/>
          <w:sz w:val="22"/>
          <w:szCs w:val="22"/>
        </w:rPr>
        <w:t>:</w:t>
      </w:r>
    </w:p>
    <w:p w14:paraId="456B1629" w14:textId="3C76EAB3" w:rsidR="00005FEB" w:rsidRDefault="00005FEB" w:rsidP="004D7933">
      <w:pPr>
        <w:pStyle w:val="PlainText"/>
        <w:spacing w:after="120" w:line="360" w:lineRule="auto"/>
        <w:ind w:left="72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 xml:space="preserve">“Moving Beyond the Military Revolution,” review article in the </w:t>
      </w:r>
      <w:r w:rsidRPr="00005FEB">
        <w:rPr>
          <w:rFonts w:ascii="Georgia" w:eastAsia="MS Mincho" w:hAnsi="Georgia" w:cs="Times New Roman"/>
          <w:i/>
          <w:sz w:val="22"/>
          <w:szCs w:val="22"/>
        </w:rPr>
        <w:t xml:space="preserve">Bulletin for Spanish and Portuguese Historical Studies </w:t>
      </w:r>
      <w:r>
        <w:rPr>
          <w:rFonts w:ascii="Georgia" w:eastAsia="MS Mincho" w:hAnsi="Georgia" w:cs="Times New Roman"/>
          <w:sz w:val="22"/>
          <w:szCs w:val="22"/>
        </w:rPr>
        <w:t>44/1 (2019): 163-70.</w:t>
      </w:r>
    </w:p>
    <w:p w14:paraId="019F322D" w14:textId="0B43DC67" w:rsidR="00835BF9" w:rsidRDefault="00835BF9" w:rsidP="004D7933">
      <w:pPr>
        <w:pStyle w:val="PlainText"/>
        <w:spacing w:after="120" w:line="360" w:lineRule="auto"/>
        <w:ind w:left="72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 xml:space="preserve">“Weather and War, Reconsidered,” </w:t>
      </w:r>
      <w:r w:rsidRPr="00835BF9">
        <w:rPr>
          <w:rFonts w:ascii="Georgia" w:eastAsia="MS Mincho" w:hAnsi="Georgia" w:cs="Times New Roman"/>
          <w:i/>
          <w:sz w:val="22"/>
          <w:szCs w:val="22"/>
        </w:rPr>
        <w:t>Symposium Magazine</w:t>
      </w:r>
      <w:r>
        <w:rPr>
          <w:rFonts w:ascii="Georgia" w:eastAsia="MS Mincho" w:hAnsi="Georgia" w:cs="Times New Roman"/>
          <w:sz w:val="22"/>
          <w:szCs w:val="22"/>
        </w:rPr>
        <w:t xml:space="preserve">, </w:t>
      </w:r>
      <w:proofErr w:type="gramStart"/>
      <w:r>
        <w:rPr>
          <w:rFonts w:ascii="Georgia" w:eastAsia="MS Mincho" w:hAnsi="Georgia" w:cs="Times New Roman"/>
          <w:sz w:val="22"/>
          <w:szCs w:val="22"/>
        </w:rPr>
        <w:t>September,</w:t>
      </w:r>
      <w:proofErr w:type="gramEnd"/>
      <w:r>
        <w:rPr>
          <w:rFonts w:ascii="Georgia" w:eastAsia="MS Mincho" w:hAnsi="Georgia" w:cs="Times New Roman"/>
          <w:sz w:val="22"/>
          <w:szCs w:val="22"/>
        </w:rPr>
        <w:t xml:space="preserve"> 2013.</w:t>
      </w:r>
    </w:p>
    <w:p w14:paraId="2057F016" w14:textId="2C36512C" w:rsidR="00123BAB" w:rsidRDefault="00123BAB" w:rsidP="004D7933">
      <w:pPr>
        <w:pStyle w:val="PlainText"/>
        <w:spacing w:after="120" w:line="360" w:lineRule="auto"/>
        <w:ind w:left="72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 xml:space="preserve">“Historians and the Problem of Miracles,” </w:t>
      </w:r>
      <w:r w:rsidRPr="00123BAB">
        <w:rPr>
          <w:rFonts w:ascii="Georgia" w:eastAsia="MS Mincho" w:hAnsi="Georgia" w:cs="Times New Roman"/>
          <w:i/>
          <w:sz w:val="22"/>
          <w:szCs w:val="22"/>
        </w:rPr>
        <w:t>Symposium Magazine</w:t>
      </w:r>
      <w:r>
        <w:rPr>
          <w:rFonts w:ascii="Georgia" w:eastAsia="MS Mincho" w:hAnsi="Georgia" w:cs="Times New Roman"/>
          <w:sz w:val="22"/>
          <w:szCs w:val="22"/>
        </w:rPr>
        <w:t>, July 2013.</w:t>
      </w:r>
    </w:p>
    <w:p w14:paraId="344797EE" w14:textId="77777777" w:rsidR="00D83296" w:rsidRPr="00757E3E" w:rsidRDefault="00D83296" w:rsidP="004D7933">
      <w:pPr>
        <w:pStyle w:val="PlainText"/>
        <w:spacing w:after="120" w:line="360" w:lineRule="auto"/>
        <w:ind w:left="720" w:hanging="360"/>
        <w:rPr>
          <w:rFonts w:ascii="Georgia" w:eastAsia="MS Mincho" w:hAnsi="Georgia" w:cs="Times New Roman"/>
          <w:sz w:val="22"/>
          <w:szCs w:val="22"/>
        </w:rPr>
      </w:pPr>
      <w:r w:rsidRPr="00757E3E">
        <w:rPr>
          <w:rFonts w:ascii="Georgia" w:eastAsia="MS Mincho" w:hAnsi="Georgia" w:cs="Times New Roman"/>
          <w:sz w:val="22"/>
          <w:szCs w:val="22"/>
        </w:rPr>
        <w:t xml:space="preserve">“Introduction” to </w:t>
      </w:r>
      <w:r w:rsidRPr="00757E3E">
        <w:rPr>
          <w:rFonts w:ascii="Georgia" w:hAnsi="Georgia"/>
          <w:sz w:val="22"/>
          <w:szCs w:val="22"/>
        </w:rPr>
        <w:t xml:space="preserve">“Honor and Institutions in the Early Modern Mediterranean,” a special issue of the </w:t>
      </w:r>
      <w:r w:rsidRPr="00757E3E">
        <w:rPr>
          <w:rFonts w:ascii="Georgia" w:hAnsi="Georgia"/>
          <w:i/>
          <w:sz w:val="22"/>
          <w:szCs w:val="22"/>
        </w:rPr>
        <w:t>Journal of Early Modern History</w:t>
      </w:r>
      <w:r w:rsidR="008309C7">
        <w:rPr>
          <w:rFonts w:ascii="Georgia" w:hAnsi="Georgia"/>
          <w:sz w:val="22"/>
          <w:szCs w:val="22"/>
        </w:rPr>
        <w:t xml:space="preserve"> 15 (2011): 301-10.</w:t>
      </w:r>
    </w:p>
    <w:p w14:paraId="399C48D2" w14:textId="77777777" w:rsidR="00D83296" w:rsidRPr="00757E3E" w:rsidRDefault="00D83296" w:rsidP="004D7933">
      <w:pPr>
        <w:pStyle w:val="PlainText"/>
        <w:spacing w:after="120" w:line="360" w:lineRule="auto"/>
        <w:ind w:left="720" w:hanging="360"/>
        <w:rPr>
          <w:rFonts w:ascii="Georgia" w:eastAsia="MS Mincho" w:hAnsi="Georgia" w:cs="Times New Roman"/>
          <w:sz w:val="22"/>
          <w:szCs w:val="22"/>
        </w:rPr>
      </w:pPr>
      <w:r w:rsidRPr="00757E3E">
        <w:rPr>
          <w:rFonts w:ascii="Georgia" w:eastAsia="MS Mincho" w:hAnsi="Georgia" w:cs="Times New Roman"/>
          <w:sz w:val="22"/>
          <w:szCs w:val="22"/>
        </w:rPr>
        <w:lastRenderedPageBreak/>
        <w:t xml:space="preserve">“A Communications Revolution,” in “Looking Forward: The Field and the Future,” </w:t>
      </w:r>
      <w:r w:rsidRPr="00757E3E">
        <w:rPr>
          <w:rFonts w:ascii="Georgia" w:eastAsia="MS Mincho" w:hAnsi="Georgia" w:cs="Times New Roman"/>
          <w:i/>
          <w:sz w:val="22"/>
          <w:szCs w:val="22"/>
        </w:rPr>
        <w:t>Sixteenth Century Journal</w:t>
      </w:r>
      <w:r w:rsidRPr="00757E3E">
        <w:rPr>
          <w:rFonts w:ascii="Georgia" w:eastAsia="MS Mincho" w:hAnsi="Georgia" w:cs="Times New Roman"/>
          <w:sz w:val="22"/>
          <w:szCs w:val="22"/>
        </w:rPr>
        <w:t xml:space="preserve"> 40 (2009): 195-97.</w:t>
      </w:r>
    </w:p>
    <w:p w14:paraId="3BA28571" w14:textId="77777777" w:rsidR="00D83296" w:rsidRDefault="00D83296" w:rsidP="004D7933">
      <w:pPr>
        <w:pStyle w:val="PlainText"/>
        <w:spacing w:after="120" w:line="360" w:lineRule="auto"/>
        <w:ind w:left="720" w:hanging="360"/>
        <w:rPr>
          <w:rFonts w:ascii="Georgia" w:eastAsia="MS Mincho" w:hAnsi="Georgia" w:cs="Times New Roman"/>
          <w:sz w:val="22"/>
          <w:szCs w:val="22"/>
        </w:rPr>
      </w:pPr>
      <w:r w:rsidRPr="00757E3E">
        <w:rPr>
          <w:rFonts w:ascii="Georgia" w:eastAsia="MS Mincho" w:hAnsi="Georgia" w:cs="Times New Roman"/>
          <w:sz w:val="22"/>
          <w:szCs w:val="22"/>
        </w:rPr>
        <w:t xml:space="preserve">“How the Capstone Changed the Curriculum at Siena College” with Wendy </w:t>
      </w:r>
      <w:proofErr w:type="spellStart"/>
      <w:r w:rsidRPr="00757E3E">
        <w:rPr>
          <w:rFonts w:ascii="Georgia" w:eastAsia="MS Mincho" w:hAnsi="Georgia" w:cs="Times New Roman"/>
          <w:sz w:val="22"/>
          <w:szCs w:val="22"/>
        </w:rPr>
        <w:t>Pojmann</w:t>
      </w:r>
      <w:proofErr w:type="spellEnd"/>
      <w:r w:rsidRPr="00757E3E">
        <w:rPr>
          <w:rFonts w:ascii="Georgia" w:eastAsia="MS Mincho" w:hAnsi="Georgia" w:cs="Times New Roman"/>
          <w:sz w:val="22"/>
          <w:szCs w:val="22"/>
        </w:rPr>
        <w:t xml:space="preserve">, Bruce Eelman, and Barbara Reeves-Ellington, in </w:t>
      </w:r>
      <w:r w:rsidRPr="00757E3E">
        <w:rPr>
          <w:rFonts w:ascii="Georgia" w:eastAsia="MS Mincho" w:hAnsi="Georgia" w:cs="Times New Roman"/>
          <w:i/>
          <w:sz w:val="22"/>
          <w:szCs w:val="22"/>
        </w:rPr>
        <w:t>Perspectives on History</w:t>
      </w:r>
      <w:r w:rsidRPr="00757E3E">
        <w:rPr>
          <w:rFonts w:ascii="Georgia" w:eastAsia="MS Mincho" w:hAnsi="Georgia" w:cs="Times New Roman"/>
          <w:sz w:val="22"/>
          <w:szCs w:val="22"/>
        </w:rPr>
        <w:t>, April 2009.</w:t>
      </w:r>
    </w:p>
    <w:p w14:paraId="64E62221" w14:textId="0E875006" w:rsidR="00340D49" w:rsidRPr="00835BF9" w:rsidRDefault="00340D49" w:rsidP="00340D49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b/>
          <w:sz w:val="22"/>
          <w:szCs w:val="22"/>
        </w:rPr>
      </w:pPr>
      <w:r w:rsidRPr="00835BF9">
        <w:rPr>
          <w:rFonts w:ascii="Georgia" w:eastAsia="MS Mincho" w:hAnsi="Georgia" w:cs="Times New Roman"/>
          <w:b/>
          <w:sz w:val="22"/>
          <w:szCs w:val="22"/>
        </w:rPr>
        <w:t xml:space="preserve">Professional Blog: </w:t>
      </w:r>
    </w:p>
    <w:p w14:paraId="6BB84346" w14:textId="5D472095" w:rsidR="00340D49" w:rsidRPr="00757E3E" w:rsidRDefault="00340D49" w:rsidP="00340D49">
      <w:pPr>
        <w:pStyle w:val="PlainText"/>
        <w:spacing w:after="120" w:line="360" w:lineRule="auto"/>
        <w:ind w:left="720" w:hanging="360"/>
        <w:rPr>
          <w:rFonts w:ascii="Georgia" w:eastAsia="MS Mincho" w:hAnsi="Georgia" w:cs="Times New Roman"/>
          <w:sz w:val="22"/>
          <w:szCs w:val="22"/>
        </w:rPr>
      </w:pPr>
      <w:r w:rsidRPr="00AA56A7">
        <w:rPr>
          <w:rFonts w:ascii="Georgia" w:eastAsia="MS Mincho" w:hAnsi="Georgia" w:cs="Times New Roman"/>
          <w:i/>
          <w:sz w:val="22"/>
          <w:szCs w:val="22"/>
        </w:rPr>
        <w:t>Early Modern Spanish History Notes</w:t>
      </w:r>
      <w:r>
        <w:rPr>
          <w:rFonts w:ascii="Georgia" w:eastAsia="MS Mincho" w:hAnsi="Georgia" w:cs="Times New Roman"/>
          <w:i/>
          <w:sz w:val="22"/>
          <w:szCs w:val="22"/>
        </w:rPr>
        <w:t xml:space="preserve"> </w:t>
      </w:r>
      <w:r w:rsidRPr="00AA56A7">
        <w:rPr>
          <w:rFonts w:ascii="Georgia" w:eastAsia="MS Mincho" w:hAnsi="Georgia" w:cs="Times New Roman"/>
          <w:sz w:val="22"/>
          <w:szCs w:val="22"/>
        </w:rPr>
        <w:t>(</w:t>
      </w:r>
      <w:hyperlink r:id="rId8" w:history="1">
        <w:r w:rsidRPr="008601B5">
          <w:rPr>
            <w:rStyle w:val="Hyperlink"/>
            <w:rFonts w:ascii="Georgia" w:eastAsia="MS Mincho" w:hAnsi="Georgia" w:cs="Times New Roman"/>
            <w:sz w:val="22"/>
            <w:szCs w:val="22"/>
          </w:rPr>
          <w:t>http://emspanishhistorynotes.wordpress.com/</w:t>
        </w:r>
      </w:hyperlink>
      <w:r w:rsidRPr="00AA56A7">
        <w:rPr>
          <w:rFonts w:ascii="Georgia" w:eastAsia="MS Mincho" w:hAnsi="Georgia" w:cs="Times New Roman"/>
          <w:sz w:val="22"/>
          <w:szCs w:val="22"/>
        </w:rPr>
        <w:t>),</w:t>
      </w:r>
      <w:r w:rsidR="007E349D">
        <w:rPr>
          <w:rFonts w:ascii="Georgia" w:eastAsia="MS Mincho" w:hAnsi="Georgia" w:cs="Times New Roman"/>
          <w:sz w:val="22"/>
          <w:szCs w:val="22"/>
        </w:rPr>
        <w:t xml:space="preserve"> a professional weblog devoted</w:t>
      </w:r>
      <w:r>
        <w:rPr>
          <w:rFonts w:ascii="Georgia" w:eastAsia="MS Mincho" w:hAnsi="Georgia" w:cs="Times New Roman"/>
          <w:sz w:val="22"/>
          <w:szCs w:val="22"/>
        </w:rPr>
        <w:t xml:space="preserve"> to chronicling current scholarship in the history of early modern Spain.</w:t>
      </w:r>
    </w:p>
    <w:p w14:paraId="39D260D8" w14:textId="77777777" w:rsidR="00C9529B" w:rsidRDefault="00C9529B" w:rsidP="006B07BF">
      <w:pPr>
        <w:pStyle w:val="Default"/>
        <w:spacing w:after="120" w:line="360" w:lineRule="auto"/>
        <w:ind w:left="720" w:hanging="720"/>
        <w:rPr>
          <w:b/>
          <w:bCs/>
          <w:sz w:val="22"/>
          <w:szCs w:val="22"/>
        </w:rPr>
      </w:pPr>
    </w:p>
    <w:p w14:paraId="515F90F8" w14:textId="0F653C99" w:rsidR="00C15FA9" w:rsidRDefault="00C15FA9" w:rsidP="006B07BF">
      <w:pPr>
        <w:pStyle w:val="Default"/>
        <w:spacing w:after="120" w:line="360" w:lineRule="auto"/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>A</w:t>
      </w:r>
      <w:r>
        <w:rPr>
          <w:b/>
          <w:bCs/>
          <w:sz w:val="18"/>
          <w:szCs w:val="18"/>
        </w:rPr>
        <w:t xml:space="preserve">WARDS AND </w:t>
      </w:r>
      <w:r>
        <w:rPr>
          <w:b/>
          <w:bCs/>
          <w:sz w:val="22"/>
          <w:szCs w:val="22"/>
        </w:rPr>
        <w:t>H</w:t>
      </w:r>
      <w:r>
        <w:rPr>
          <w:b/>
          <w:bCs/>
          <w:sz w:val="18"/>
          <w:szCs w:val="18"/>
        </w:rPr>
        <w:t>ONORS</w:t>
      </w:r>
      <w:r>
        <w:rPr>
          <w:b/>
          <w:bCs/>
          <w:sz w:val="22"/>
          <w:szCs w:val="22"/>
        </w:rPr>
        <w:t xml:space="preserve">: </w:t>
      </w:r>
    </w:p>
    <w:p w14:paraId="5A4963E4" w14:textId="7068F7F1" w:rsidR="00543749" w:rsidRDefault="00543749" w:rsidP="006B07BF">
      <w:pPr>
        <w:pStyle w:val="Default"/>
        <w:spacing w:after="120" w:line="36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ACLS Fellow</w:t>
      </w:r>
      <w:r w:rsidR="00E11736">
        <w:rPr>
          <w:sz w:val="22"/>
          <w:szCs w:val="22"/>
        </w:rPr>
        <w:t>s</w:t>
      </w:r>
      <w:r>
        <w:rPr>
          <w:sz w:val="22"/>
          <w:szCs w:val="22"/>
        </w:rPr>
        <w:t>hip, 2012-13.</w:t>
      </w:r>
    </w:p>
    <w:p w14:paraId="4C8A0DF3" w14:textId="77777777" w:rsidR="00543749" w:rsidRDefault="00543749" w:rsidP="006B07BF">
      <w:pPr>
        <w:pStyle w:val="Default"/>
        <w:spacing w:after="120" w:line="36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NEH Summer Stipend, 2012.</w:t>
      </w:r>
    </w:p>
    <w:p w14:paraId="6746013C" w14:textId="77777777" w:rsidR="0004617D" w:rsidRDefault="0004617D" w:rsidP="006B07BF">
      <w:pPr>
        <w:pStyle w:val="Default"/>
        <w:spacing w:after="120" w:line="36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Matching Grant – Program for Cultural Cooperation between Spain’s Ministry of Culture an</w:t>
      </w:r>
      <w:r w:rsidR="00543749">
        <w:rPr>
          <w:sz w:val="22"/>
          <w:szCs w:val="22"/>
        </w:rPr>
        <w:t>d United States’ Universities</w:t>
      </w:r>
      <w:r>
        <w:rPr>
          <w:sz w:val="22"/>
          <w:szCs w:val="22"/>
        </w:rPr>
        <w:t>, 2011.</w:t>
      </w:r>
    </w:p>
    <w:p w14:paraId="03AA5276" w14:textId="77777777" w:rsidR="00C15FA9" w:rsidRDefault="00C15FA9" w:rsidP="006B07BF">
      <w:pPr>
        <w:pStyle w:val="Default"/>
        <w:spacing w:after="120" w:line="36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Best First Article Prize, 2003-05, awarded by The Society for Spanish and Portuguese Historical Studies for “Credit, Debt, and Honor in Castile, 1600-1650,” </w:t>
      </w:r>
      <w:r>
        <w:rPr>
          <w:i/>
          <w:iCs/>
          <w:sz w:val="22"/>
          <w:szCs w:val="22"/>
        </w:rPr>
        <w:t xml:space="preserve">Journal of Early Modern History </w:t>
      </w:r>
      <w:r>
        <w:rPr>
          <w:sz w:val="22"/>
          <w:szCs w:val="22"/>
        </w:rPr>
        <w:t xml:space="preserve">7 (2003): 8-27. </w:t>
      </w:r>
    </w:p>
    <w:p w14:paraId="382A2F6A" w14:textId="77777777" w:rsidR="00C15FA9" w:rsidRDefault="00C15FA9" w:rsidP="006B07BF">
      <w:pPr>
        <w:pStyle w:val="Default"/>
        <w:spacing w:after="120" w:line="36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The Carl S. Meyer Prize, awarded at the </w:t>
      </w:r>
      <w:r>
        <w:rPr>
          <w:i/>
          <w:iCs/>
          <w:sz w:val="22"/>
          <w:szCs w:val="22"/>
        </w:rPr>
        <w:t xml:space="preserve">Sixteenth Century Studies Conference </w:t>
      </w:r>
      <w:r>
        <w:rPr>
          <w:sz w:val="22"/>
          <w:szCs w:val="22"/>
        </w:rPr>
        <w:t xml:space="preserve">for best paper by a young scholar, November 2000. Paper entitled, “Women, Slander, and Reputation in Early Modern Castile.” </w:t>
      </w:r>
    </w:p>
    <w:p w14:paraId="3DBA1F5F" w14:textId="08104C68" w:rsidR="00543749" w:rsidRPr="004D2A44" w:rsidRDefault="008D3D27" w:rsidP="004D2A44">
      <w:pPr>
        <w:pStyle w:val="Default"/>
        <w:spacing w:after="120" w:line="360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Fulbright Fellowship</w:t>
      </w:r>
      <w:r w:rsidR="00C15FA9">
        <w:rPr>
          <w:sz w:val="22"/>
          <w:szCs w:val="22"/>
        </w:rPr>
        <w:t xml:space="preserve">, 1998. </w:t>
      </w:r>
    </w:p>
    <w:p w14:paraId="77C82C24" w14:textId="77777777" w:rsidR="004679BE" w:rsidRDefault="004679BE" w:rsidP="0099577A">
      <w:pPr>
        <w:pStyle w:val="Default"/>
        <w:spacing w:after="120" w:line="360" w:lineRule="auto"/>
        <w:rPr>
          <w:b/>
          <w:bCs/>
          <w:smallCaps/>
          <w:sz w:val="22"/>
          <w:szCs w:val="22"/>
        </w:rPr>
      </w:pPr>
    </w:p>
    <w:p w14:paraId="28524B57" w14:textId="217836B7" w:rsidR="00C15FA9" w:rsidRPr="00543749" w:rsidRDefault="004D7933" w:rsidP="0099577A">
      <w:pPr>
        <w:pStyle w:val="Default"/>
        <w:spacing w:after="120" w:line="360" w:lineRule="auto"/>
        <w:rPr>
          <w:color w:val="auto"/>
          <w:sz w:val="22"/>
          <w:szCs w:val="22"/>
        </w:rPr>
      </w:pPr>
      <w:r w:rsidRPr="004D7933">
        <w:rPr>
          <w:b/>
          <w:bCs/>
          <w:smallCaps/>
          <w:sz w:val="22"/>
          <w:szCs w:val="22"/>
        </w:rPr>
        <w:t>Teaching Experience</w:t>
      </w:r>
      <w:r w:rsidR="00B23458">
        <w:rPr>
          <w:b/>
          <w:bCs/>
          <w:smallCaps/>
          <w:sz w:val="22"/>
          <w:szCs w:val="22"/>
        </w:rPr>
        <w:t xml:space="preserve"> (University of Kentucky)</w:t>
      </w:r>
      <w:r w:rsidR="00C15FA9" w:rsidRPr="004D7933">
        <w:rPr>
          <w:b/>
          <w:bCs/>
          <w:smallCaps/>
          <w:sz w:val="22"/>
          <w:szCs w:val="22"/>
        </w:rPr>
        <w:t xml:space="preserve">: </w:t>
      </w:r>
    </w:p>
    <w:p w14:paraId="6B04062B" w14:textId="269A32ED" w:rsidR="0082653B" w:rsidRPr="00B23458" w:rsidRDefault="0082653B" w:rsidP="00B23458">
      <w:pPr>
        <w:pStyle w:val="PlainText"/>
        <w:spacing w:after="120" w:line="360" w:lineRule="auto"/>
        <w:rPr>
          <w:rFonts w:ascii="Georgia" w:eastAsia="MS Mincho" w:hAnsi="Georgia" w:cs="Times New Roman"/>
          <w:b/>
          <w:sz w:val="22"/>
          <w:szCs w:val="22"/>
        </w:rPr>
      </w:pPr>
      <w:r w:rsidRPr="00B23458">
        <w:rPr>
          <w:rFonts w:ascii="Georgia" w:eastAsia="MS Mincho" w:hAnsi="Georgia" w:cs="Times New Roman"/>
          <w:b/>
          <w:sz w:val="22"/>
          <w:szCs w:val="22"/>
        </w:rPr>
        <w:t>Graduate Service:</w:t>
      </w:r>
    </w:p>
    <w:p w14:paraId="6BA7EFEA" w14:textId="32614D1E" w:rsidR="00EC66F0" w:rsidRDefault="00EC66F0" w:rsidP="0027673D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>Doctoral advisor: Arshiya Jeelani</w:t>
      </w:r>
      <w:r w:rsidR="00775CCE">
        <w:rPr>
          <w:rFonts w:ascii="Georgia" w:eastAsia="MS Mincho" w:hAnsi="Georgia" w:cs="Times New Roman"/>
          <w:sz w:val="22"/>
          <w:szCs w:val="22"/>
        </w:rPr>
        <w:t xml:space="preserve"> (co-advisor with Dr. Kathryn Newfont).</w:t>
      </w:r>
    </w:p>
    <w:p w14:paraId="5D236D63" w14:textId="3A83C1A0" w:rsidR="00FC1822" w:rsidRDefault="00FC1822" w:rsidP="0027673D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>Master’s advisor: Wesley Davis (2018), Don Graham (2021).</w:t>
      </w:r>
    </w:p>
    <w:p w14:paraId="681AA5BD" w14:textId="21C46113" w:rsidR="00050739" w:rsidRDefault="00050739" w:rsidP="0027673D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>PhD Committee: Corrine Gressang, 2020; Mel Kapitan, 2022</w:t>
      </w:r>
      <w:r w:rsidR="004206C2">
        <w:rPr>
          <w:rFonts w:ascii="Georgia" w:eastAsia="MS Mincho" w:hAnsi="Georgia" w:cs="Times New Roman"/>
          <w:sz w:val="22"/>
          <w:szCs w:val="22"/>
        </w:rPr>
        <w:t>, Cameron Boutin, 2023</w:t>
      </w:r>
      <w:r>
        <w:rPr>
          <w:rFonts w:ascii="Georgia" w:eastAsia="MS Mincho" w:hAnsi="Georgia" w:cs="Times New Roman"/>
          <w:sz w:val="22"/>
          <w:szCs w:val="22"/>
        </w:rPr>
        <w:t>.</w:t>
      </w:r>
    </w:p>
    <w:p w14:paraId="720E5689" w14:textId="2B1AC659" w:rsidR="00FA3358" w:rsidRPr="00B23458" w:rsidRDefault="0082653B" w:rsidP="00B23458">
      <w:pPr>
        <w:pStyle w:val="PlainText"/>
        <w:spacing w:after="120" w:line="360" w:lineRule="auto"/>
        <w:rPr>
          <w:rFonts w:ascii="Georgia" w:eastAsia="MS Mincho" w:hAnsi="Georgia" w:cs="Times New Roman"/>
          <w:b/>
          <w:sz w:val="22"/>
          <w:szCs w:val="22"/>
        </w:rPr>
      </w:pPr>
      <w:r w:rsidRPr="00B23458">
        <w:rPr>
          <w:rFonts w:ascii="Georgia" w:eastAsia="MS Mincho" w:hAnsi="Georgia" w:cs="Times New Roman"/>
          <w:b/>
          <w:sz w:val="22"/>
          <w:szCs w:val="22"/>
        </w:rPr>
        <w:t>Courses:</w:t>
      </w:r>
    </w:p>
    <w:p w14:paraId="309CDCB1" w14:textId="618467A9" w:rsidR="00D77486" w:rsidRDefault="00D77486" w:rsidP="00D77486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lastRenderedPageBreak/>
        <w:t>HIS 379 “Reformation Europe,” Fall 2024, Spring 2023, Spring 2020.</w:t>
      </w:r>
    </w:p>
    <w:p w14:paraId="2827A1BE" w14:textId="183551B5" w:rsidR="00D77486" w:rsidRDefault="00D77486" w:rsidP="00D77486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>HIS 119 “War and Society in the West, 1350-1914,” Fall 2024, Fall 2023, Fall 2017.</w:t>
      </w:r>
    </w:p>
    <w:p w14:paraId="272AE4BB" w14:textId="3CFF639D" w:rsidR="00D77486" w:rsidRDefault="00D77486" w:rsidP="00D77486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>HIS 378 “Renaissance Europe,” Spring 2024, Fall 2022, Fall 2019.</w:t>
      </w:r>
    </w:p>
    <w:p w14:paraId="75FEDBA0" w14:textId="77777777" w:rsidR="00D77486" w:rsidRDefault="00D77486" w:rsidP="00D77486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 xml:space="preserve">HIS 130, “History of Alcohol and Drugs in Western Civilization,” Spring 2024, Spring 2023, Spring 2022, Fall 2020, Fall 2019, Spring 2018, Spring 2017, Spring 2016, Spring 2015, Spring 2014. </w:t>
      </w:r>
    </w:p>
    <w:p w14:paraId="0A514316" w14:textId="6807B991" w:rsidR="00D77486" w:rsidRDefault="00D77486" w:rsidP="00864F80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>HIS 133, “Epidemics and Disease in World History,” Spring 2024.</w:t>
      </w:r>
    </w:p>
    <w:p w14:paraId="04C34497" w14:textId="328DF087" w:rsidR="00864F80" w:rsidRDefault="00864F80" w:rsidP="00864F80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>HIS 352, “England 1485-1815,” Fall 2023, Fall 2020.</w:t>
      </w:r>
    </w:p>
    <w:p w14:paraId="10EBE388" w14:textId="2F88F7BD" w:rsidR="003464DB" w:rsidRDefault="003464DB" w:rsidP="003464DB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 xml:space="preserve">HIS 499, “Research Seminar: Drugs &amp; Alcohol,” </w:t>
      </w:r>
      <w:r w:rsidR="002B7091">
        <w:rPr>
          <w:rFonts w:ascii="Georgia" w:eastAsia="MS Mincho" w:hAnsi="Georgia" w:cs="Times New Roman"/>
          <w:sz w:val="22"/>
          <w:szCs w:val="22"/>
        </w:rPr>
        <w:t>Fall 2022</w:t>
      </w:r>
      <w:r>
        <w:rPr>
          <w:rFonts w:ascii="Georgia" w:eastAsia="MS Mincho" w:hAnsi="Georgia" w:cs="Times New Roman"/>
          <w:sz w:val="22"/>
          <w:szCs w:val="22"/>
        </w:rPr>
        <w:t>, Fall 2021, Spring 2021.</w:t>
      </w:r>
    </w:p>
    <w:p w14:paraId="64A9D56F" w14:textId="0E813F51" w:rsidR="003464DB" w:rsidRDefault="003464DB" w:rsidP="003464DB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>HIS 606, “Historical Criticism,” Spring 2022, Fall 2014.</w:t>
      </w:r>
    </w:p>
    <w:p w14:paraId="02698AF2" w14:textId="606D916C" w:rsidR="003464DB" w:rsidRDefault="003464DB" w:rsidP="008D3D27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>UKC 117, “Epidemics and Disease in World History,” Fall 2021.</w:t>
      </w:r>
    </w:p>
    <w:p w14:paraId="017FB177" w14:textId="72E36D93" w:rsidR="008D79F8" w:rsidRDefault="008D79F8" w:rsidP="008D3D27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>HIS 700/ANT/BSC/PSY/SOC 776 “Dependency Behavior: An Interdisciplinary Graduate Seminar,” Spring 2021 (co-taught with Claire Clark).</w:t>
      </w:r>
    </w:p>
    <w:p w14:paraId="0A869FDC" w14:textId="77777777" w:rsidR="008D3D27" w:rsidRDefault="008D3D27" w:rsidP="008D3D27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>HIS 650 “The Atlantic World,” Spring 2018, Fall 2015.</w:t>
      </w:r>
    </w:p>
    <w:p w14:paraId="6BE55D17" w14:textId="77777777" w:rsidR="004679BE" w:rsidRDefault="004679BE" w:rsidP="004679BE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>HIS 705 “Colloquium in Pre-Modern European History,” Spring 2017, Spring 2014.</w:t>
      </w:r>
    </w:p>
    <w:p w14:paraId="66739175" w14:textId="45730FE8" w:rsidR="00B95188" w:rsidRDefault="00B95188" w:rsidP="00DF2313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>HIS 105 “History of Europe from the Mid-17</w:t>
      </w:r>
      <w:r w:rsidRPr="00B95188">
        <w:rPr>
          <w:rFonts w:ascii="Georgia" w:eastAsia="MS Mincho" w:hAnsi="Georgia" w:cs="Times New Roman"/>
          <w:sz w:val="22"/>
          <w:szCs w:val="22"/>
          <w:vertAlign w:val="superscript"/>
        </w:rPr>
        <w:t>th</w:t>
      </w:r>
      <w:r>
        <w:rPr>
          <w:rFonts w:ascii="Georgia" w:eastAsia="MS Mincho" w:hAnsi="Georgia" w:cs="Times New Roman"/>
          <w:sz w:val="22"/>
          <w:szCs w:val="22"/>
        </w:rPr>
        <w:t xml:space="preserve"> Century to the Present,” Spring 2017.</w:t>
      </w:r>
    </w:p>
    <w:p w14:paraId="005891E9" w14:textId="1B37D052" w:rsidR="00DF2313" w:rsidRDefault="00DF2313" w:rsidP="0027673D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>HIS 750 “Professional</w:t>
      </w:r>
      <w:r w:rsidR="00B23458">
        <w:rPr>
          <w:rFonts w:ascii="Georgia" w:eastAsia="MS Mincho" w:hAnsi="Georgia" w:cs="Times New Roman"/>
          <w:sz w:val="22"/>
          <w:szCs w:val="22"/>
        </w:rPr>
        <w:t xml:space="preserve"> Development Seminar,” Fall 2016-Spring 2017</w:t>
      </w:r>
      <w:r w:rsidR="00770BC4">
        <w:rPr>
          <w:rFonts w:ascii="Georgia" w:eastAsia="MS Mincho" w:hAnsi="Georgia" w:cs="Times New Roman"/>
          <w:sz w:val="22"/>
          <w:szCs w:val="22"/>
        </w:rPr>
        <w:t>, Fall 2015-Spring 2016</w:t>
      </w:r>
      <w:r w:rsidR="00B23458">
        <w:rPr>
          <w:rFonts w:ascii="Georgia" w:eastAsia="MS Mincho" w:hAnsi="Georgia" w:cs="Times New Roman"/>
          <w:sz w:val="22"/>
          <w:szCs w:val="22"/>
        </w:rPr>
        <w:t>, Fall 2014-Spring 2015</w:t>
      </w:r>
      <w:r>
        <w:rPr>
          <w:rFonts w:ascii="Georgia" w:eastAsia="MS Mincho" w:hAnsi="Georgia" w:cs="Times New Roman"/>
          <w:sz w:val="22"/>
          <w:szCs w:val="22"/>
        </w:rPr>
        <w:t>.</w:t>
      </w:r>
    </w:p>
    <w:p w14:paraId="292ACCFC" w14:textId="6BBAE81A" w:rsidR="00543749" w:rsidRDefault="00074CAD" w:rsidP="0027673D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 xml:space="preserve">HIS 650 </w:t>
      </w:r>
      <w:r w:rsidR="00543749">
        <w:rPr>
          <w:rFonts w:ascii="Georgia" w:eastAsia="MS Mincho" w:hAnsi="Georgia" w:cs="Times New Roman"/>
          <w:sz w:val="22"/>
          <w:szCs w:val="22"/>
        </w:rPr>
        <w:t>“Readings in European History, 1648-1815 – Sociability in Early Modern Europe,” Fall 2012.</w:t>
      </w:r>
    </w:p>
    <w:p w14:paraId="6A06B497" w14:textId="1E1D7915" w:rsidR="00543749" w:rsidRDefault="00074CAD" w:rsidP="0027673D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  <w:r>
        <w:rPr>
          <w:rFonts w:ascii="Georgia" w:eastAsia="MS Mincho" w:hAnsi="Georgia" w:cs="Times New Roman"/>
          <w:sz w:val="22"/>
          <w:szCs w:val="22"/>
        </w:rPr>
        <w:t xml:space="preserve">HIS 301 </w:t>
      </w:r>
      <w:r w:rsidR="00543749">
        <w:rPr>
          <w:rFonts w:ascii="Georgia" w:eastAsia="MS Mincho" w:hAnsi="Georgia" w:cs="Times New Roman"/>
          <w:sz w:val="22"/>
          <w:szCs w:val="22"/>
        </w:rPr>
        <w:t>“History Workshop – Approaches to Military History,” Fall 2012.</w:t>
      </w:r>
    </w:p>
    <w:p w14:paraId="14CD6DBC" w14:textId="77777777" w:rsidR="00EC66F0" w:rsidRDefault="00EC66F0" w:rsidP="0027673D">
      <w:pPr>
        <w:pStyle w:val="PlainText"/>
        <w:spacing w:after="120" w:line="360" w:lineRule="auto"/>
        <w:ind w:left="360" w:hanging="360"/>
        <w:rPr>
          <w:rFonts w:ascii="Georgia" w:eastAsia="MS Mincho" w:hAnsi="Georgia" w:cs="Times New Roman"/>
          <w:sz w:val="22"/>
          <w:szCs w:val="22"/>
        </w:rPr>
      </w:pPr>
    </w:p>
    <w:p w14:paraId="7374002A" w14:textId="06290BC9" w:rsidR="00C15FA9" w:rsidRDefault="00C15FA9" w:rsidP="00FE041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A</w:t>
      </w:r>
      <w:r>
        <w:rPr>
          <w:b/>
          <w:bCs/>
          <w:sz w:val="18"/>
          <w:szCs w:val="18"/>
        </w:rPr>
        <w:t xml:space="preserve">CADEMIC </w:t>
      </w:r>
      <w:r>
        <w:rPr>
          <w:b/>
          <w:bCs/>
          <w:sz w:val="22"/>
          <w:szCs w:val="22"/>
        </w:rPr>
        <w:t>P</w:t>
      </w:r>
      <w:r>
        <w:rPr>
          <w:b/>
          <w:bCs/>
          <w:sz w:val="18"/>
          <w:szCs w:val="18"/>
        </w:rPr>
        <w:t>RESENTATIONS</w:t>
      </w:r>
      <w:r>
        <w:rPr>
          <w:b/>
          <w:bCs/>
          <w:sz w:val="22"/>
          <w:szCs w:val="22"/>
        </w:rPr>
        <w:t xml:space="preserve">: </w:t>
      </w:r>
    </w:p>
    <w:p w14:paraId="44373488" w14:textId="77777777" w:rsidR="004D7933" w:rsidRPr="00B23458" w:rsidRDefault="006F00E9" w:rsidP="006B07BF">
      <w:pPr>
        <w:pStyle w:val="Default"/>
        <w:spacing w:after="120" w:line="360" w:lineRule="auto"/>
        <w:ind w:left="720" w:hanging="720"/>
        <w:rPr>
          <w:b/>
          <w:color w:val="auto"/>
          <w:sz w:val="22"/>
          <w:szCs w:val="22"/>
        </w:rPr>
      </w:pPr>
      <w:r w:rsidRPr="00B23458">
        <w:rPr>
          <w:b/>
          <w:color w:val="auto"/>
          <w:sz w:val="22"/>
          <w:szCs w:val="22"/>
        </w:rPr>
        <w:t>Invited Papers</w:t>
      </w:r>
    </w:p>
    <w:p w14:paraId="061F8FDC" w14:textId="51EC85E3" w:rsidR="00144C19" w:rsidRDefault="00144C19" w:rsidP="004D7933">
      <w:pPr>
        <w:pStyle w:val="Default"/>
        <w:spacing w:after="120" w:line="360" w:lineRule="auto"/>
        <w:ind w:left="720" w:hanging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Early Modern Europe Workshop, Princeton University, TBA 2024.</w:t>
      </w:r>
    </w:p>
    <w:p w14:paraId="14E72731" w14:textId="6C9AB506" w:rsidR="00C15FA9" w:rsidRDefault="00C15FA9" w:rsidP="004D7933">
      <w:pPr>
        <w:pStyle w:val="Default"/>
        <w:spacing w:after="120" w:line="360" w:lineRule="auto"/>
        <w:ind w:left="720" w:hanging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Discussion of </w:t>
      </w:r>
      <w:r w:rsidR="004206C2" w:rsidRPr="004206C2">
        <w:rPr>
          <w:i/>
          <w:iCs/>
          <w:color w:val="auto"/>
          <w:sz w:val="22"/>
          <w:szCs w:val="22"/>
        </w:rPr>
        <w:t>Honor and Violence in Golden Age Spain</w:t>
      </w:r>
      <w:r>
        <w:rPr>
          <w:color w:val="auto"/>
          <w:sz w:val="22"/>
          <w:szCs w:val="22"/>
        </w:rPr>
        <w:t xml:space="preserve"> in a graduate class at Yale University, November 2006. </w:t>
      </w:r>
    </w:p>
    <w:p w14:paraId="02D737DB" w14:textId="77777777" w:rsidR="00C15FA9" w:rsidRDefault="00C15FA9" w:rsidP="004D7933">
      <w:pPr>
        <w:pStyle w:val="Default"/>
        <w:spacing w:after="120" w:line="360" w:lineRule="auto"/>
        <w:ind w:left="720" w:hanging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“The Art of Dueling and the Practice of Violence in Early Modern Spain” at </w:t>
      </w:r>
      <w:proofErr w:type="spellStart"/>
      <w:r>
        <w:rPr>
          <w:i/>
          <w:iCs/>
          <w:color w:val="auto"/>
          <w:sz w:val="22"/>
          <w:szCs w:val="22"/>
        </w:rPr>
        <w:t>Honour</w:t>
      </w:r>
      <w:proofErr w:type="spellEnd"/>
      <w:r>
        <w:rPr>
          <w:i/>
          <w:iCs/>
          <w:color w:val="auto"/>
          <w:sz w:val="22"/>
          <w:szCs w:val="22"/>
        </w:rPr>
        <w:t xml:space="preserve"> and Fame in History: An Interdisciplinary Conference</w:t>
      </w:r>
      <w:r>
        <w:rPr>
          <w:color w:val="auto"/>
          <w:sz w:val="22"/>
          <w:szCs w:val="22"/>
        </w:rPr>
        <w:t xml:space="preserve">, October 2002. Trent University, Peterborough, Ontario. </w:t>
      </w:r>
    </w:p>
    <w:p w14:paraId="6C5B0EBA" w14:textId="041129E2" w:rsidR="00FA3358" w:rsidRPr="00EA3D27" w:rsidRDefault="00FA3358" w:rsidP="00FA3358">
      <w:pPr>
        <w:pStyle w:val="Default"/>
        <w:spacing w:after="120" w:line="360" w:lineRule="auto"/>
        <w:ind w:left="720" w:hanging="720"/>
        <w:rPr>
          <w:i/>
          <w:color w:val="auto"/>
          <w:sz w:val="22"/>
          <w:szCs w:val="22"/>
        </w:rPr>
      </w:pPr>
    </w:p>
    <w:sectPr w:rsidR="00FA3358" w:rsidRPr="00EA3D27" w:rsidSect="005617F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73DC0" w14:textId="77777777" w:rsidR="00E93013" w:rsidRDefault="00E93013" w:rsidP="004D7933">
      <w:pPr>
        <w:spacing w:after="0" w:line="240" w:lineRule="auto"/>
      </w:pPr>
      <w:r>
        <w:separator/>
      </w:r>
    </w:p>
  </w:endnote>
  <w:endnote w:type="continuationSeparator" w:id="0">
    <w:p w14:paraId="3849F0FA" w14:textId="77777777" w:rsidR="00E93013" w:rsidRDefault="00E93013" w:rsidP="004D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134509"/>
      <w:docPartObj>
        <w:docPartGallery w:val="Page Numbers (Bottom of Page)"/>
        <w:docPartUnique/>
      </w:docPartObj>
    </w:sdtPr>
    <w:sdtEndPr/>
    <w:sdtContent>
      <w:p w14:paraId="4B765578" w14:textId="31CBD955" w:rsidR="00E93013" w:rsidRDefault="00E930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6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B9BFE0" w14:textId="77777777" w:rsidR="00E93013" w:rsidRDefault="00E93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86621" w14:textId="77777777" w:rsidR="00E93013" w:rsidRDefault="00E93013" w:rsidP="004D7933">
      <w:pPr>
        <w:spacing w:after="0" w:line="240" w:lineRule="auto"/>
      </w:pPr>
      <w:r>
        <w:separator/>
      </w:r>
    </w:p>
  </w:footnote>
  <w:footnote w:type="continuationSeparator" w:id="0">
    <w:p w14:paraId="16C31D06" w14:textId="77777777" w:rsidR="00E93013" w:rsidRDefault="00E93013" w:rsidP="004D7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FA9"/>
    <w:rsid w:val="00002A20"/>
    <w:rsid w:val="00005FEB"/>
    <w:rsid w:val="00007F13"/>
    <w:rsid w:val="00017F54"/>
    <w:rsid w:val="0002361F"/>
    <w:rsid w:val="0004617D"/>
    <w:rsid w:val="00050739"/>
    <w:rsid w:val="00050EEE"/>
    <w:rsid w:val="00055135"/>
    <w:rsid w:val="000642AE"/>
    <w:rsid w:val="00074CAD"/>
    <w:rsid w:val="0009447D"/>
    <w:rsid w:val="000B234A"/>
    <w:rsid w:val="000E09A6"/>
    <w:rsid w:val="000E3B7F"/>
    <w:rsid w:val="00123BAB"/>
    <w:rsid w:val="00144C19"/>
    <w:rsid w:val="0027673D"/>
    <w:rsid w:val="002B7091"/>
    <w:rsid w:val="002D7F0A"/>
    <w:rsid w:val="0032130C"/>
    <w:rsid w:val="00340D49"/>
    <w:rsid w:val="00343368"/>
    <w:rsid w:val="003464DB"/>
    <w:rsid w:val="003C1EC0"/>
    <w:rsid w:val="004206C2"/>
    <w:rsid w:val="00420A0B"/>
    <w:rsid w:val="004401A8"/>
    <w:rsid w:val="00440624"/>
    <w:rsid w:val="004579BF"/>
    <w:rsid w:val="004679BE"/>
    <w:rsid w:val="004D2A44"/>
    <w:rsid w:val="004D4601"/>
    <w:rsid w:val="004D7933"/>
    <w:rsid w:val="004F3A49"/>
    <w:rsid w:val="0051695C"/>
    <w:rsid w:val="0052259C"/>
    <w:rsid w:val="00543749"/>
    <w:rsid w:val="005617F2"/>
    <w:rsid w:val="0057149F"/>
    <w:rsid w:val="00595879"/>
    <w:rsid w:val="005C3AE1"/>
    <w:rsid w:val="005D71D5"/>
    <w:rsid w:val="005E6CEA"/>
    <w:rsid w:val="005F73EE"/>
    <w:rsid w:val="006109C7"/>
    <w:rsid w:val="006147D1"/>
    <w:rsid w:val="00681C38"/>
    <w:rsid w:val="006B07BF"/>
    <w:rsid w:val="006C2EBE"/>
    <w:rsid w:val="006C6635"/>
    <w:rsid w:val="006D18BE"/>
    <w:rsid w:val="006E312A"/>
    <w:rsid w:val="006F00E9"/>
    <w:rsid w:val="006F7DF8"/>
    <w:rsid w:val="00714D03"/>
    <w:rsid w:val="00715F17"/>
    <w:rsid w:val="00717DEC"/>
    <w:rsid w:val="007528D2"/>
    <w:rsid w:val="00757E3E"/>
    <w:rsid w:val="00770BC4"/>
    <w:rsid w:val="00775CCE"/>
    <w:rsid w:val="007B4FA4"/>
    <w:rsid w:val="007B6DD1"/>
    <w:rsid w:val="007C0C44"/>
    <w:rsid w:val="007E349D"/>
    <w:rsid w:val="007E578F"/>
    <w:rsid w:val="0082535D"/>
    <w:rsid w:val="0082653B"/>
    <w:rsid w:val="008309C7"/>
    <w:rsid w:val="0083426C"/>
    <w:rsid w:val="00835BF9"/>
    <w:rsid w:val="008378EA"/>
    <w:rsid w:val="00845CDB"/>
    <w:rsid w:val="008601B5"/>
    <w:rsid w:val="00864F80"/>
    <w:rsid w:val="008D3D27"/>
    <w:rsid w:val="008D6D0C"/>
    <w:rsid w:val="008D79F8"/>
    <w:rsid w:val="008E14C3"/>
    <w:rsid w:val="008E28E2"/>
    <w:rsid w:val="00927ADD"/>
    <w:rsid w:val="009329E4"/>
    <w:rsid w:val="009432E9"/>
    <w:rsid w:val="009575A5"/>
    <w:rsid w:val="00972589"/>
    <w:rsid w:val="009756B2"/>
    <w:rsid w:val="0099577A"/>
    <w:rsid w:val="00997CC8"/>
    <w:rsid w:val="009A1DB4"/>
    <w:rsid w:val="009B4920"/>
    <w:rsid w:val="009F1449"/>
    <w:rsid w:val="009F1FBD"/>
    <w:rsid w:val="009F4C67"/>
    <w:rsid w:val="00A15B6D"/>
    <w:rsid w:val="00A17600"/>
    <w:rsid w:val="00A854DD"/>
    <w:rsid w:val="00A85EB2"/>
    <w:rsid w:val="00A877EF"/>
    <w:rsid w:val="00AE0133"/>
    <w:rsid w:val="00B06D15"/>
    <w:rsid w:val="00B1515C"/>
    <w:rsid w:val="00B1635A"/>
    <w:rsid w:val="00B23458"/>
    <w:rsid w:val="00B248C2"/>
    <w:rsid w:val="00B358CB"/>
    <w:rsid w:val="00B432F6"/>
    <w:rsid w:val="00B469D1"/>
    <w:rsid w:val="00B6412B"/>
    <w:rsid w:val="00B669C6"/>
    <w:rsid w:val="00B9028D"/>
    <w:rsid w:val="00B95188"/>
    <w:rsid w:val="00BD73DF"/>
    <w:rsid w:val="00BE703B"/>
    <w:rsid w:val="00BF1672"/>
    <w:rsid w:val="00BF3612"/>
    <w:rsid w:val="00C0021A"/>
    <w:rsid w:val="00C15EDB"/>
    <w:rsid w:val="00C15FA9"/>
    <w:rsid w:val="00C25060"/>
    <w:rsid w:val="00C45065"/>
    <w:rsid w:val="00C5074B"/>
    <w:rsid w:val="00C703D4"/>
    <w:rsid w:val="00C7324C"/>
    <w:rsid w:val="00C772DA"/>
    <w:rsid w:val="00C9529B"/>
    <w:rsid w:val="00CD0DE9"/>
    <w:rsid w:val="00CD18FF"/>
    <w:rsid w:val="00CE584C"/>
    <w:rsid w:val="00D07924"/>
    <w:rsid w:val="00D221DA"/>
    <w:rsid w:val="00D77486"/>
    <w:rsid w:val="00D83296"/>
    <w:rsid w:val="00D85C13"/>
    <w:rsid w:val="00D87253"/>
    <w:rsid w:val="00DA7544"/>
    <w:rsid w:val="00DE73EF"/>
    <w:rsid w:val="00DF2313"/>
    <w:rsid w:val="00DF2E5B"/>
    <w:rsid w:val="00E11736"/>
    <w:rsid w:val="00E15800"/>
    <w:rsid w:val="00E30380"/>
    <w:rsid w:val="00E93013"/>
    <w:rsid w:val="00E97A9A"/>
    <w:rsid w:val="00EA3D27"/>
    <w:rsid w:val="00EC5788"/>
    <w:rsid w:val="00EC66F0"/>
    <w:rsid w:val="00ED703F"/>
    <w:rsid w:val="00F55C22"/>
    <w:rsid w:val="00F71BD7"/>
    <w:rsid w:val="00FA3358"/>
    <w:rsid w:val="00FA4330"/>
    <w:rsid w:val="00FC1822"/>
    <w:rsid w:val="00FE0410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2E8D0"/>
  <w15:docId w15:val="{207223B5-55B5-46A6-A95D-F3BDC68F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5FA9"/>
    <w:pPr>
      <w:autoSpaceDE w:val="0"/>
      <w:autoSpaceDN w:val="0"/>
      <w:adjustRightInd w:val="0"/>
      <w:spacing w:after="0" w:line="240" w:lineRule="auto"/>
    </w:pPr>
    <w:rPr>
      <w:rFonts w:cs="Georgia"/>
      <w:color w:val="000000"/>
    </w:rPr>
  </w:style>
  <w:style w:type="paragraph" w:styleId="BodyText">
    <w:name w:val="Body Text"/>
    <w:basedOn w:val="Normal"/>
    <w:link w:val="BodyTextChar"/>
    <w:rsid w:val="00757E3E"/>
    <w:pPr>
      <w:spacing w:after="0" w:line="240" w:lineRule="auto"/>
      <w:ind w:right="-5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57E3E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757E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57E3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32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7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7933"/>
  </w:style>
  <w:style w:type="paragraph" w:styleId="Footer">
    <w:name w:val="footer"/>
    <w:basedOn w:val="Normal"/>
    <w:link w:val="FooterChar"/>
    <w:uiPriority w:val="99"/>
    <w:unhideWhenUsed/>
    <w:rsid w:val="004D7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933"/>
  </w:style>
  <w:style w:type="paragraph" w:styleId="ListParagraph">
    <w:name w:val="List Paragraph"/>
    <w:basedOn w:val="Normal"/>
    <w:uiPriority w:val="34"/>
    <w:qFormat/>
    <w:rsid w:val="006F00E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F3A4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panishhistorynotes.wordpre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ylor@siena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40AE-7E1B-482A-AB9E-EDA50EA3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Siena College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staylor</dc:creator>
  <cp:lastModifiedBy>Taylor, Scott K.</cp:lastModifiedBy>
  <cp:revision>3</cp:revision>
  <cp:lastPrinted>2017-11-15T16:00:00Z</cp:lastPrinted>
  <dcterms:created xsi:type="dcterms:W3CDTF">2024-11-13T20:26:00Z</dcterms:created>
  <dcterms:modified xsi:type="dcterms:W3CDTF">2024-11-13T20:28:00Z</dcterms:modified>
</cp:coreProperties>
</file>